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5F3" w:rsidRPr="00547B57" w:rsidRDefault="00547B57" w:rsidP="0077161E">
      <w:pPr>
        <w:pStyle w:val="Heading1"/>
      </w:pPr>
      <w:r w:rsidRPr="00547B57">
        <w:t>Experian Access</w:t>
      </w:r>
      <w:r w:rsidR="000565F3" w:rsidRPr="00547B57">
        <w:t xml:space="preserve"> —</w:t>
      </w:r>
      <w:r w:rsidR="00073C7D" w:rsidRPr="00547B57">
        <w:t xml:space="preserve"> </w:t>
      </w:r>
      <w:r w:rsidR="000565F3" w:rsidRPr="00547B57">
        <w:t>Frequently Asked Questions</w:t>
      </w:r>
    </w:p>
    <w:p w:rsidR="000565F3" w:rsidRPr="00547B57" w:rsidRDefault="000565F3" w:rsidP="0077161E">
      <w:pPr>
        <w:pStyle w:val="Heading2"/>
        <w:spacing w:after="0" w:line="360" w:lineRule="auto"/>
        <w:rPr>
          <w:rFonts w:asciiTheme="minorHAnsi" w:hAnsiTheme="minorHAnsi"/>
          <w:sz w:val="24"/>
          <w:szCs w:val="24"/>
        </w:rPr>
      </w:pPr>
      <w:r w:rsidRPr="00547B57">
        <w:rPr>
          <w:rFonts w:asciiTheme="minorHAnsi" w:hAnsiTheme="minorHAnsi"/>
          <w:sz w:val="24"/>
          <w:szCs w:val="24"/>
        </w:rPr>
        <w:t>FAQs</w:t>
      </w:r>
    </w:p>
    <w:p w:rsidR="008F2F07" w:rsidRPr="008F2F07" w:rsidRDefault="00073C7D" w:rsidP="0077161E">
      <w:pPr>
        <w:spacing w:after="0" w:line="360" w:lineRule="auto"/>
        <w:rPr>
          <w:rFonts w:asciiTheme="minorHAnsi" w:hAnsiTheme="minorHAnsi" w:cs="Arial"/>
          <w:color w:val="000000"/>
          <w:sz w:val="24"/>
        </w:rPr>
      </w:pPr>
      <w:bookmarkStart w:id="0" w:name="1"/>
      <w:bookmarkEnd w:id="0"/>
      <w:r w:rsidRPr="00547B57">
        <w:rPr>
          <w:rFonts w:asciiTheme="minorHAnsi" w:hAnsiTheme="minorHAnsi" w:cs="Arial"/>
          <w:b/>
          <w:bCs/>
          <w:color w:val="000000"/>
          <w:sz w:val="24"/>
        </w:rPr>
        <w:t xml:space="preserve">What is </w:t>
      </w:r>
      <w:r w:rsidR="00547B57" w:rsidRPr="00547B57">
        <w:rPr>
          <w:rFonts w:asciiTheme="minorHAnsi" w:hAnsiTheme="minorHAnsi" w:cs="Arial"/>
          <w:b/>
          <w:bCs/>
          <w:color w:val="000000"/>
          <w:sz w:val="24"/>
        </w:rPr>
        <w:t>Experian Access</w:t>
      </w:r>
      <w:r w:rsidRPr="00547B57">
        <w:rPr>
          <w:rFonts w:asciiTheme="minorHAnsi" w:hAnsiTheme="minorHAnsi" w:cs="Arial"/>
          <w:b/>
          <w:bCs/>
          <w:color w:val="000000"/>
          <w:sz w:val="24"/>
        </w:rPr>
        <w:t>?</w:t>
      </w:r>
      <w:r w:rsidRPr="00547B57">
        <w:rPr>
          <w:rFonts w:asciiTheme="minorHAnsi" w:hAnsiTheme="minorHAnsi" w:cs="Arial"/>
          <w:b/>
          <w:bCs/>
          <w:color w:val="000000"/>
          <w:sz w:val="24"/>
        </w:rPr>
        <w:br/>
      </w:r>
      <w:r w:rsidR="008F2F07" w:rsidRPr="008F2F07">
        <w:rPr>
          <w:rFonts w:asciiTheme="minorHAnsi" w:hAnsiTheme="minorHAnsi" w:cs="Arial"/>
          <w:color w:val="000000"/>
          <w:sz w:val="24"/>
        </w:rPr>
        <w:t xml:space="preserve">Experian Access is a sophisticated, new Web-based portal providing access to essential credit management tools in one central, online location.  Experian Access replaces eSolutions. It provides accurate, current and complete information to acquire new business, manage customers and maximize collections. There are no setup costs, and special software or hardware installation is not required. </w:t>
      </w:r>
    </w:p>
    <w:p w:rsidR="00547B57" w:rsidRPr="00547B57" w:rsidRDefault="00073C7D" w:rsidP="0077161E">
      <w:pPr>
        <w:spacing w:after="0" w:line="360" w:lineRule="auto"/>
        <w:rPr>
          <w:rStyle w:val="IntenseEmphasis"/>
          <w:rFonts w:asciiTheme="minorHAnsi" w:hAnsiTheme="minorHAnsi"/>
          <w:b w:val="0"/>
          <w:bCs w:val="0"/>
          <w:i w:val="0"/>
          <w:iCs w:val="0"/>
          <w:sz w:val="24"/>
          <w:szCs w:val="24"/>
        </w:rPr>
      </w:pPr>
      <w:r w:rsidRPr="00547B57">
        <w:rPr>
          <w:rFonts w:asciiTheme="minorHAnsi" w:hAnsiTheme="minorHAnsi" w:cs="Arial"/>
          <w:color w:val="000000"/>
          <w:sz w:val="24"/>
        </w:rPr>
        <w:t> </w:t>
      </w:r>
      <w:bookmarkStart w:id="1" w:name="2"/>
      <w:bookmarkEnd w:id="1"/>
      <w:r w:rsidRPr="00547B57">
        <w:rPr>
          <w:rStyle w:val="Strong"/>
          <w:rFonts w:asciiTheme="minorHAnsi" w:hAnsiTheme="minorHAnsi" w:cs="Arial"/>
          <w:color w:val="000000"/>
          <w:sz w:val="24"/>
        </w:rPr>
        <w:t xml:space="preserve">What products and solutions are offered through </w:t>
      </w:r>
      <w:r w:rsidR="00547B57" w:rsidRPr="00547B57">
        <w:rPr>
          <w:rStyle w:val="Strong"/>
          <w:rFonts w:asciiTheme="minorHAnsi" w:hAnsiTheme="minorHAnsi" w:cs="Arial"/>
          <w:color w:val="000000"/>
          <w:sz w:val="24"/>
        </w:rPr>
        <w:t>Experian Access</w:t>
      </w:r>
      <w:r w:rsidRPr="00547B57">
        <w:rPr>
          <w:rStyle w:val="Strong"/>
          <w:rFonts w:asciiTheme="minorHAnsi" w:hAnsiTheme="minorHAnsi" w:cs="Arial"/>
          <w:color w:val="000000"/>
          <w:sz w:val="24"/>
        </w:rPr>
        <w:t>?</w:t>
      </w:r>
      <w:r w:rsidRPr="00547B57">
        <w:rPr>
          <w:rFonts w:asciiTheme="minorHAnsi" w:hAnsiTheme="minorHAnsi" w:cs="Arial"/>
          <w:color w:val="000000"/>
          <w:sz w:val="24"/>
        </w:rPr>
        <w:t xml:space="preserve"> </w:t>
      </w:r>
      <w:r w:rsidRPr="00547B57">
        <w:rPr>
          <w:rFonts w:asciiTheme="minorHAnsi" w:hAnsiTheme="minorHAnsi" w:cs="Arial"/>
          <w:color w:val="000000"/>
          <w:sz w:val="24"/>
        </w:rPr>
        <w:br/>
        <w:t xml:space="preserve">Today, </w:t>
      </w:r>
      <w:r w:rsidR="00547B57" w:rsidRPr="00547B57">
        <w:rPr>
          <w:rFonts w:asciiTheme="minorHAnsi" w:hAnsiTheme="minorHAnsi" w:cs="Arial"/>
          <w:color w:val="000000"/>
          <w:sz w:val="24"/>
        </w:rPr>
        <w:t>Experian Access</w:t>
      </w:r>
      <w:r w:rsidRPr="00547B57">
        <w:rPr>
          <w:rFonts w:asciiTheme="minorHAnsi" w:hAnsiTheme="minorHAnsi" w:cs="Arial"/>
          <w:color w:val="000000"/>
          <w:sz w:val="24"/>
        </w:rPr>
        <w:t xml:space="preserve"> houses </w:t>
      </w:r>
      <w:r w:rsidR="008F2F07">
        <w:rPr>
          <w:rFonts w:asciiTheme="minorHAnsi" w:hAnsiTheme="minorHAnsi" w:cs="Arial"/>
          <w:color w:val="000000"/>
          <w:sz w:val="24"/>
        </w:rPr>
        <w:t>the following:</w:t>
      </w:r>
      <w:r w:rsidRPr="00547B57">
        <w:rPr>
          <w:rFonts w:asciiTheme="minorHAnsi" w:hAnsiTheme="minorHAnsi" w:cs="Arial"/>
          <w:color w:val="000000"/>
          <w:sz w:val="24"/>
        </w:rPr>
        <w:t xml:space="preserve"> </w:t>
      </w:r>
      <w:r w:rsidRPr="00547B57">
        <w:rPr>
          <w:rFonts w:asciiTheme="minorHAnsi" w:hAnsiTheme="minorHAnsi" w:cs="Arial"/>
          <w:color w:val="000000"/>
          <w:sz w:val="24"/>
        </w:rPr>
        <w:br/>
      </w:r>
      <w:bookmarkStart w:id="2" w:name="_Toc306786180"/>
      <w:bookmarkStart w:id="3" w:name="_Toc306970298"/>
      <w:bookmarkStart w:id="4" w:name="_Toc306973970"/>
      <w:r w:rsidR="00547B57" w:rsidRPr="00547B57">
        <w:rPr>
          <w:rStyle w:val="IntenseEmphasis"/>
          <w:rFonts w:asciiTheme="minorHAnsi" w:hAnsiTheme="minorHAnsi"/>
          <w:b w:val="0"/>
          <w:bCs w:val="0"/>
          <w:i w:val="0"/>
          <w:sz w:val="24"/>
          <w:szCs w:val="24"/>
        </w:rPr>
        <w:t>Collection and Locating Solutions</w:t>
      </w:r>
      <w:bookmarkEnd w:id="2"/>
      <w:bookmarkEnd w:id="3"/>
      <w:bookmarkEnd w:id="4"/>
    </w:p>
    <w:p w:rsidR="00547B57" w:rsidRPr="0077161E" w:rsidRDefault="00547B57" w:rsidP="0077161E">
      <w:pPr>
        <w:pStyle w:val="CM15"/>
        <w:spacing w:after="0" w:line="360" w:lineRule="auto"/>
        <w:jc w:val="both"/>
        <w:rPr>
          <w:rFonts w:asciiTheme="minorHAnsi" w:hAnsiTheme="minorHAnsi" w:cs="Tunga"/>
        </w:rPr>
      </w:pPr>
      <w:r w:rsidRPr="00547B57">
        <w:rPr>
          <w:rFonts w:asciiTheme="minorHAnsi" w:hAnsiTheme="minorHAnsi" w:cs="Tunga"/>
        </w:rPr>
        <w:t xml:space="preserve">Experian Access offers the following products and services in the Collection and Locating </w:t>
      </w:r>
      <w:r w:rsidRPr="0077161E">
        <w:rPr>
          <w:rFonts w:asciiTheme="minorHAnsi" w:hAnsiTheme="minorHAnsi" w:cs="Tunga"/>
        </w:rPr>
        <w:t xml:space="preserve">Solutions Suite: </w:t>
      </w:r>
    </w:p>
    <w:p w:rsidR="0077161E" w:rsidRPr="0077161E" w:rsidRDefault="0077161E" w:rsidP="0077161E">
      <w:pPr>
        <w:pStyle w:val="Default"/>
        <w:numPr>
          <w:ilvl w:val="0"/>
          <w:numId w:val="7"/>
        </w:numPr>
        <w:spacing w:line="360" w:lineRule="auto"/>
        <w:ind w:left="360"/>
        <w:rPr>
          <w:rFonts w:asciiTheme="minorHAnsi" w:hAnsiTheme="minorHAnsi" w:cs="Tunga"/>
          <w:color w:val="auto"/>
        </w:rPr>
      </w:pPr>
      <w:bookmarkStart w:id="5" w:name="_Toc306970299"/>
      <w:bookmarkStart w:id="6" w:name="_Toc306973971"/>
      <w:bookmarkStart w:id="7" w:name="_Toc306786181"/>
      <w:bookmarkStart w:id="8" w:name="_Toc306970303"/>
      <w:bookmarkStart w:id="9" w:name="_Toc306973975"/>
      <w:r w:rsidRPr="0077161E">
        <w:rPr>
          <w:rStyle w:val="Heading3Char"/>
          <w:rFonts w:asciiTheme="minorHAnsi" w:hAnsiTheme="minorHAnsi"/>
          <w:szCs w:val="24"/>
        </w:rPr>
        <w:t xml:space="preserve">Address </w:t>
      </w:r>
      <w:proofErr w:type="spellStart"/>
      <w:r w:rsidRPr="0077161E">
        <w:rPr>
          <w:rStyle w:val="Heading3Char"/>
          <w:rFonts w:asciiTheme="minorHAnsi" w:hAnsiTheme="minorHAnsi"/>
          <w:szCs w:val="24"/>
        </w:rPr>
        <w:t>Search</w:t>
      </w:r>
      <w:r w:rsidRPr="0077161E">
        <w:rPr>
          <w:rStyle w:val="Heading3Char"/>
          <w:rFonts w:asciiTheme="minorHAnsi" w:hAnsiTheme="minorHAnsi"/>
          <w:szCs w:val="24"/>
          <w:vertAlign w:val="superscript"/>
        </w:rPr>
        <w:t>SM</w:t>
      </w:r>
      <w:bookmarkEnd w:id="5"/>
      <w:bookmarkEnd w:id="6"/>
      <w:proofErr w:type="spellEnd"/>
      <w:r w:rsidRPr="0077161E">
        <w:rPr>
          <w:rFonts w:asciiTheme="minorHAnsi" w:hAnsiTheme="minorHAnsi" w:cs="Tunga"/>
          <w:color w:val="auto"/>
          <w:position w:val="9"/>
          <w:vertAlign w:val="superscript"/>
        </w:rPr>
        <w:t xml:space="preserve"> </w:t>
      </w:r>
      <w:r w:rsidRPr="0077161E">
        <w:rPr>
          <w:rFonts w:asciiTheme="minorHAnsi" w:hAnsiTheme="minorHAnsi" w:cs="Tunga"/>
          <w:color w:val="auto"/>
        </w:rPr>
        <w:t xml:space="preserve">— Provides a comprehensive list of names and addresses associated with an input address </w:t>
      </w:r>
    </w:p>
    <w:p w:rsidR="0077161E" w:rsidRPr="0077161E" w:rsidRDefault="0077161E" w:rsidP="0077161E">
      <w:pPr>
        <w:pStyle w:val="Default"/>
        <w:numPr>
          <w:ilvl w:val="0"/>
          <w:numId w:val="7"/>
        </w:numPr>
        <w:spacing w:line="360" w:lineRule="auto"/>
        <w:ind w:left="360"/>
        <w:rPr>
          <w:rFonts w:asciiTheme="minorHAnsi" w:hAnsiTheme="minorHAnsi" w:cs="Tunga"/>
          <w:color w:val="auto"/>
        </w:rPr>
      </w:pPr>
      <w:bookmarkStart w:id="10" w:name="_Toc306970300"/>
      <w:bookmarkStart w:id="11" w:name="_Toc306973972"/>
      <w:r w:rsidRPr="0077161E">
        <w:rPr>
          <w:rStyle w:val="Heading3Char"/>
          <w:rFonts w:asciiTheme="minorHAnsi" w:hAnsiTheme="minorHAnsi"/>
          <w:szCs w:val="24"/>
        </w:rPr>
        <w:t>Address Update</w:t>
      </w:r>
      <w:bookmarkEnd w:id="10"/>
      <w:bookmarkEnd w:id="11"/>
      <w:r w:rsidRPr="0077161E">
        <w:rPr>
          <w:rFonts w:asciiTheme="minorHAnsi" w:hAnsiTheme="minorHAnsi" w:cs="Tunga"/>
          <w:color w:val="auto"/>
        </w:rPr>
        <w:t xml:space="preserve"> — Keeps you in touch with important customers by providing current addresses from Experian’s nationwide, continuously updated database </w:t>
      </w:r>
    </w:p>
    <w:p w:rsidR="0077161E" w:rsidRPr="0077161E" w:rsidRDefault="0077161E" w:rsidP="0077161E">
      <w:pPr>
        <w:pStyle w:val="Default"/>
        <w:numPr>
          <w:ilvl w:val="0"/>
          <w:numId w:val="7"/>
        </w:numPr>
        <w:spacing w:line="360" w:lineRule="auto"/>
        <w:ind w:left="360"/>
        <w:rPr>
          <w:rFonts w:asciiTheme="minorHAnsi" w:hAnsiTheme="minorHAnsi" w:cs="Tunga"/>
          <w:color w:val="auto"/>
        </w:rPr>
      </w:pPr>
      <w:bookmarkStart w:id="12" w:name="_Toc306970301"/>
      <w:bookmarkStart w:id="13" w:name="_Toc306973973"/>
      <w:r w:rsidRPr="0077161E">
        <w:rPr>
          <w:rStyle w:val="Heading3Char"/>
          <w:rFonts w:asciiTheme="minorHAnsi" w:hAnsiTheme="minorHAnsi"/>
          <w:szCs w:val="24"/>
        </w:rPr>
        <w:t>Collection Advantage</w:t>
      </w:r>
      <w:bookmarkEnd w:id="12"/>
      <w:bookmarkEnd w:id="13"/>
      <w:r w:rsidRPr="0077161E">
        <w:rPr>
          <w:rFonts w:asciiTheme="minorHAnsi" w:hAnsiTheme="minorHAnsi" w:cs="Tunga"/>
          <w:b/>
          <w:color w:val="auto"/>
        </w:rPr>
        <w:t xml:space="preserve"> </w:t>
      </w:r>
      <w:r w:rsidRPr="0077161E">
        <w:rPr>
          <w:rFonts w:asciiTheme="minorHAnsi" w:hAnsiTheme="minorHAnsi" w:cs="Tunga"/>
          <w:color w:val="auto"/>
        </w:rPr>
        <w:t xml:space="preserve">- </w:t>
      </w:r>
      <w:r w:rsidRPr="0077161E">
        <w:rPr>
          <w:rFonts w:asciiTheme="minorHAnsi" w:hAnsiTheme="minorHAnsi" w:cs="Tunga"/>
        </w:rPr>
        <w:t>uniquely combines credit-based scoring, consumer contact information, and state-of-the-art analytical services into a single delivery platform for the collection industry.</w:t>
      </w:r>
    </w:p>
    <w:p w:rsidR="0077161E" w:rsidRPr="0077161E" w:rsidRDefault="0077161E" w:rsidP="0077161E">
      <w:pPr>
        <w:pStyle w:val="Default"/>
        <w:numPr>
          <w:ilvl w:val="0"/>
          <w:numId w:val="7"/>
        </w:numPr>
        <w:spacing w:line="360" w:lineRule="auto"/>
        <w:ind w:left="360"/>
        <w:rPr>
          <w:rFonts w:asciiTheme="minorHAnsi" w:hAnsiTheme="minorHAnsi" w:cs="Tunga"/>
          <w:color w:val="auto"/>
        </w:rPr>
      </w:pPr>
      <w:bookmarkStart w:id="14" w:name="_Toc306970302"/>
      <w:bookmarkStart w:id="15" w:name="_Toc306973974"/>
      <w:r w:rsidRPr="0077161E">
        <w:rPr>
          <w:rStyle w:val="Heading3Char"/>
          <w:rFonts w:asciiTheme="minorHAnsi" w:hAnsiTheme="minorHAnsi"/>
          <w:szCs w:val="24"/>
        </w:rPr>
        <w:t>Collection Report</w:t>
      </w:r>
      <w:bookmarkEnd w:id="14"/>
      <w:bookmarkEnd w:id="15"/>
      <w:r w:rsidRPr="0077161E">
        <w:rPr>
          <w:rFonts w:asciiTheme="minorHAnsi" w:hAnsiTheme="minorHAnsi" w:cs="Tunga"/>
          <w:color w:val="auto"/>
        </w:rPr>
        <w:t xml:space="preserve"> (including new formats) — Provides current address information highlighting critical aspects of a debtor’s situation pinpointing which debtors have the highest collection potential </w:t>
      </w:r>
    </w:p>
    <w:p w:rsidR="0077161E" w:rsidRPr="0077161E" w:rsidRDefault="0077161E" w:rsidP="0077161E">
      <w:pPr>
        <w:pStyle w:val="Default"/>
        <w:numPr>
          <w:ilvl w:val="0"/>
          <w:numId w:val="7"/>
        </w:numPr>
        <w:spacing w:line="360" w:lineRule="auto"/>
        <w:ind w:left="360"/>
        <w:rPr>
          <w:rFonts w:asciiTheme="minorHAnsi" w:hAnsiTheme="minorHAnsi" w:cs="Tunga"/>
          <w:color w:val="auto"/>
        </w:rPr>
      </w:pPr>
      <w:proofErr w:type="spellStart"/>
      <w:r w:rsidRPr="0077161E">
        <w:rPr>
          <w:rStyle w:val="Heading3Char"/>
          <w:rFonts w:asciiTheme="minorHAnsi" w:hAnsiTheme="minorHAnsi"/>
          <w:szCs w:val="24"/>
        </w:rPr>
        <w:t>MetroNet</w:t>
      </w:r>
      <w:r w:rsidRPr="0077161E">
        <w:rPr>
          <w:rStyle w:val="Heading3Char"/>
          <w:rFonts w:asciiTheme="minorHAnsi" w:hAnsiTheme="minorHAnsi"/>
          <w:szCs w:val="24"/>
          <w:vertAlign w:val="superscript"/>
        </w:rPr>
        <w:t>R</w:t>
      </w:r>
      <w:proofErr w:type="spellEnd"/>
      <w:r w:rsidRPr="0077161E">
        <w:rPr>
          <w:rFonts w:asciiTheme="minorHAnsi" w:hAnsiTheme="minorHAnsi" w:cs="Tunga"/>
          <w:color w:val="auto"/>
        </w:rPr>
        <w:t xml:space="preserve"> — </w:t>
      </w:r>
      <w:proofErr w:type="gramStart"/>
      <w:r w:rsidRPr="0077161E">
        <w:rPr>
          <w:rFonts w:asciiTheme="minorHAnsi" w:hAnsiTheme="minorHAnsi" w:cs="Tunga"/>
          <w:color w:val="auto"/>
        </w:rPr>
        <w:t>Maximize</w:t>
      </w:r>
      <w:proofErr w:type="gramEnd"/>
      <w:r w:rsidRPr="0077161E">
        <w:rPr>
          <w:rFonts w:asciiTheme="minorHAnsi" w:hAnsiTheme="minorHAnsi" w:cs="Tunga"/>
          <w:color w:val="auto"/>
        </w:rPr>
        <w:t xml:space="preserve"> your collection and skip tracing efforts with </w:t>
      </w:r>
      <w:proofErr w:type="spellStart"/>
      <w:r w:rsidRPr="0077161E">
        <w:rPr>
          <w:rFonts w:asciiTheme="minorHAnsi" w:hAnsiTheme="minorHAnsi" w:cs="Tunga"/>
          <w:color w:val="auto"/>
        </w:rPr>
        <w:t>MetroNet’s</w:t>
      </w:r>
      <w:proofErr w:type="spellEnd"/>
      <w:r w:rsidRPr="0077161E">
        <w:rPr>
          <w:rFonts w:asciiTheme="minorHAnsi" w:hAnsiTheme="minorHAnsi" w:cs="Tunga"/>
          <w:color w:val="auto"/>
        </w:rPr>
        <w:t xml:space="preserve"> comprehensive, accurate and up-to-date data on more than 140 million households and 19 million businesses. </w:t>
      </w:r>
    </w:p>
    <w:p w:rsidR="00547B57" w:rsidRPr="00547B57" w:rsidRDefault="00547B57" w:rsidP="0077161E">
      <w:pPr>
        <w:pStyle w:val="CustomHeading2"/>
        <w:spacing w:before="0" w:line="360" w:lineRule="auto"/>
        <w:rPr>
          <w:rStyle w:val="IntenseEmphasis"/>
          <w:rFonts w:asciiTheme="minorHAnsi" w:hAnsiTheme="minorHAnsi"/>
          <w:b/>
          <w:bCs/>
          <w:i/>
          <w:iCs w:val="0"/>
          <w:sz w:val="24"/>
          <w:szCs w:val="24"/>
        </w:rPr>
      </w:pPr>
      <w:r w:rsidRPr="00547B57">
        <w:rPr>
          <w:rStyle w:val="IntenseEmphasis"/>
          <w:rFonts w:asciiTheme="minorHAnsi" w:hAnsiTheme="minorHAnsi"/>
          <w:sz w:val="24"/>
          <w:szCs w:val="24"/>
        </w:rPr>
        <w:t>Consumer Credit</w:t>
      </w:r>
      <w:bookmarkEnd w:id="7"/>
      <w:bookmarkEnd w:id="8"/>
      <w:bookmarkEnd w:id="9"/>
    </w:p>
    <w:p w:rsidR="00547B57" w:rsidRPr="00547B57" w:rsidRDefault="00547B57" w:rsidP="0077161E">
      <w:pPr>
        <w:pStyle w:val="CM15"/>
        <w:spacing w:after="0" w:line="360" w:lineRule="auto"/>
        <w:rPr>
          <w:rFonts w:asciiTheme="minorHAnsi" w:hAnsiTheme="minorHAnsi" w:cs="Tunga"/>
        </w:rPr>
      </w:pPr>
      <w:r w:rsidRPr="00547B57">
        <w:rPr>
          <w:rFonts w:asciiTheme="minorHAnsi" w:hAnsiTheme="minorHAnsi" w:cs="Tunga"/>
        </w:rPr>
        <w:t xml:space="preserve">Experian Access offers the following products and services in the Consumer Credit Suite: </w:t>
      </w:r>
    </w:p>
    <w:p w:rsidR="00547B57" w:rsidRPr="00547B57" w:rsidRDefault="00547B57" w:rsidP="0077161E">
      <w:pPr>
        <w:pStyle w:val="Default"/>
        <w:numPr>
          <w:ilvl w:val="0"/>
          <w:numId w:val="7"/>
        </w:numPr>
        <w:spacing w:line="360" w:lineRule="auto"/>
        <w:ind w:left="360"/>
        <w:rPr>
          <w:rFonts w:asciiTheme="minorHAnsi" w:hAnsiTheme="minorHAnsi" w:cs="Tunga"/>
          <w:color w:val="auto"/>
        </w:rPr>
      </w:pPr>
      <w:bookmarkStart w:id="16" w:name="_Toc306970304"/>
      <w:bookmarkStart w:id="17" w:name="_Toc306973976"/>
      <w:r w:rsidRPr="00547B57">
        <w:rPr>
          <w:rStyle w:val="Heading3Char"/>
          <w:rFonts w:asciiTheme="minorHAnsi" w:hAnsiTheme="minorHAnsi"/>
          <w:szCs w:val="24"/>
        </w:rPr>
        <w:lastRenderedPageBreak/>
        <w:t xml:space="preserve">Connect Check </w:t>
      </w:r>
      <w:proofErr w:type="spellStart"/>
      <w:r w:rsidRPr="00547B57">
        <w:rPr>
          <w:rStyle w:val="Heading3Char"/>
          <w:rFonts w:asciiTheme="minorHAnsi" w:hAnsiTheme="minorHAnsi"/>
          <w:szCs w:val="24"/>
        </w:rPr>
        <w:t>Plus</w:t>
      </w:r>
      <w:r w:rsidRPr="00547B57">
        <w:rPr>
          <w:rStyle w:val="Heading3Char"/>
          <w:rFonts w:asciiTheme="minorHAnsi" w:hAnsiTheme="minorHAnsi"/>
          <w:szCs w:val="24"/>
          <w:vertAlign w:val="superscript"/>
        </w:rPr>
        <w:t>SM</w:t>
      </w:r>
      <w:bookmarkEnd w:id="16"/>
      <w:bookmarkEnd w:id="17"/>
      <w:proofErr w:type="spellEnd"/>
      <w:r w:rsidRPr="00547B57">
        <w:rPr>
          <w:rFonts w:asciiTheme="minorHAnsi" w:hAnsiTheme="minorHAnsi" w:cs="Tunga"/>
          <w:color w:val="auto"/>
        </w:rPr>
        <w:t xml:space="preserve"> — Reduce financial losses due to identity fraud or risk exposure </w:t>
      </w:r>
    </w:p>
    <w:p w:rsidR="00547B57" w:rsidRPr="00547B57" w:rsidRDefault="00547B57" w:rsidP="0077161E">
      <w:pPr>
        <w:pStyle w:val="Default"/>
        <w:numPr>
          <w:ilvl w:val="0"/>
          <w:numId w:val="7"/>
        </w:numPr>
        <w:spacing w:line="360" w:lineRule="auto"/>
        <w:ind w:left="360"/>
        <w:rPr>
          <w:rFonts w:asciiTheme="minorHAnsi" w:hAnsiTheme="minorHAnsi" w:cs="Tunga"/>
          <w:color w:val="auto"/>
        </w:rPr>
      </w:pPr>
      <w:bookmarkStart w:id="18" w:name="_Toc306970305"/>
      <w:bookmarkStart w:id="19" w:name="_Toc306973977"/>
      <w:r w:rsidRPr="00547B57">
        <w:rPr>
          <w:rStyle w:val="Heading3Char"/>
          <w:rFonts w:asciiTheme="minorHAnsi" w:hAnsiTheme="minorHAnsi"/>
          <w:szCs w:val="24"/>
        </w:rPr>
        <w:t>Credit Profile Report</w:t>
      </w:r>
      <w:bookmarkEnd w:id="18"/>
      <w:bookmarkEnd w:id="19"/>
      <w:r w:rsidRPr="00547B57">
        <w:rPr>
          <w:rFonts w:asciiTheme="minorHAnsi" w:hAnsiTheme="minorHAnsi" w:cs="Tunga"/>
          <w:color w:val="auto"/>
        </w:rPr>
        <w:t xml:space="preserve"> — Produce an applicant’s credit history instantly with the unsurpassed data precision and file coverage of Experian’s File One</w:t>
      </w:r>
      <w:r w:rsidRPr="00547B57">
        <w:rPr>
          <w:rFonts w:asciiTheme="minorHAnsi" w:hAnsiTheme="minorHAnsi" w:cs="Tunga"/>
          <w:color w:val="auto"/>
          <w:position w:val="9"/>
          <w:vertAlign w:val="superscript"/>
        </w:rPr>
        <w:t xml:space="preserve">SM </w:t>
      </w:r>
      <w:r w:rsidRPr="00547B57">
        <w:rPr>
          <w:rFonts w:asciiTheme="minorHAnsi" w:hAnsiTheme="minorHAnsi" w:cs="Tunga"/>
          <w:color w:val="auto"/>
        </w:rPr>
        <w:t xml:space="preserve">database </w:t>
      </w:r>
    </w:p>
    <w:p w:rsidR="00547B57" w:rsidRPr="00547B57" w:rsidRDefault="00547B57" w:rsidP="0077161E">
      <w:pPr>
        <w:pStyle w:val="Default"/>
        <w:numPr>
          <w:ilvl w:val="0"/>
          <w:numId w:val="7"/>
        </w:numPr>
        <w:spacing w:line="360" w:lineRule="auto"/>
        <w:ind w:left="360"/>
        <w:rPr>
          <w:rFonts w:asciiTheme="minorHAnsi" w:hAnsiTheme="minorHAnsi" w:cs="Tunga"/>
          <w:color w:val="auto"/>
        </w:rPr>
      </w:pPr>
      <w:bookmarkStart w:id="20" w:name="_Toc306970306"/>
      <w:bookmarkStart w:id="21" w:name="_Toc306973978"/>
      <w:r w:rsidRPr="00547B57">
        <w:rPr>
          <w:rStyle w:val="Heading3Char"/>
          <w:rFonts w:asciiTheme="minorHAnsi" w:hAnsiTheme="minorHAnsi"/>
          <w:szCs w:val="24"/>
        </w:rPr>
        <w:t xml:space="preserve">Employment </w:t>
      </w:r>
      <w:proofErr w:type="spellStart"/>
      <w:r w:rsidRPr="00547B57">
        <w:rPr>
          <w:rStyle w:val="Heading3Char"/>
          <w:rFonts w:asciiTheme="minorHAnsi" w:hAnsiTheme="minorHAnsi"/>
          <w:szCs w:val="24"/>
        </w:rPr>
        <w:t>Insight</w:t>
      </w:r>
      <w:r w:rsidRPr="00547B57">
        <w:rPr>
          <w:rStyle w:val="Heading3Char"/>
          <w:rFonts w:asciiTheme="minorHAnsi" w:hAnsiTheme="minorHAnsi"/>
          <w:szCs w:val="24"/>
          <w:vertAlign w:val="superscript"/>
        </w:rPr>
        <w:t>SM</w:t>
      </w:r>
      <w:bookmarkEnd w:id="20"/>
      <w:bookmarkEnd w:id="21"/>
      <w:proofErr w:type="spellEnd"/>
      <w:r w:rsidRPr="00547B57">
        <w:rPr>
          <w:rFonts w:asciiTheme="minorHAnsi" w:hAnsiTheme="minorHAnsi" w:cs="Tunga"/>
          <w:color w:val="auto"/>
          <w:position w:val="9"/>
          <w:vertAlign w:val="superscript"/>
        </w:rPr>
        <w:t xml:space="preserve"> </w:t>
      </w:r>
      <w:r w:rsidRPr="00547B57">
        <w:rPr>
          <w:rFonts w:asciiTheme="minorHAnsi" w:hAnsiTheme="minorHAnsi" w:cs="Tunga"/>
          <w:color w:val="auto"/>
        </w:rPr>
        <w:t xml:space="preserve">— An effective employment-screening tool providing Social Security number, address, previous employment history, public records and credit history </w:t>
      </w:r>
    </w:p>
    <w:p w:rsidR="00547B57" w:rsidRPr="00547B57" w:rsidRDefault="00547B57" w:rsidP="0077161E">
      <w:pPr>
        <w:pStyle w:val="Default"/>
        <w:numPr>
          <w:ilvl w:val="0"/>
          <w:numId w:val="7"/>
        </w:numPr>
        <w:spacing w:line="360" w:lineRule="auto"/>
        <w:ind w:left="360"/>
        <w:rPr>
          <w:rFonts w:asciiTheme="minorHAnsi" w:hAnsiTheme="minorHAnsi" w:cs="Tunga"/>
          <w:color w:val="auto"/>
        </w:rPr>
      </w:pPr>
      <w:bookmarkStart w:id="22" w:name="_Toc306970307"/>
      <w:bookmarkStart w:id="23" w:name="_Toc306973979"/>
      <w:r w:rsidRPr="00547B57">
        <w:rPr>
          <w:rStyle w:val="Heading3Char"/>
          <w:rFonts w:asciiTheme="minorHAnsi" w:hAnsiTheme="minorHAnsi"/>
          <w:szCs w:val="24"/>
        </w:rPr>
        <w:t>Social Search</w:t>
      </w:r>
      <w:bookmarkEnd w:id="22"/>
      <w:bookmarkEnd w:id="23"/>
      <w:r w:rsidRPr="00547B57">
        <w:rPr>
          <w:rFonts w:asciiTheme="minorHAnsi" w:hAnsiTheme="minorHAnsi" w:cs="Tunga"/>
          <w:color w:val="auto"/>
        </w:rPr>
        <w:t xml:space="preserve"> — Using Social Security number as the only input, helps you reach hard-to-find individuals who may have changed their names or moved without a forwarding address </w:t>
      </w:r>
    </w:p>
    <w:p w:rsidR="00547B57" w:rsidRPr="00547B57" w:rsidRDefault="00547B57" w:rsidP="0077161E">
      <w:pPr>
        <w:pStyle w:val="CustomHeading2"/>
        <w:spacing w:before="0" w:line="360" w:lineRule="auto"/>
        <w:rPr>
          <w:rStyle w:val="IntenseEmphasis"/>
          <w:rFonts w:asciiTheme="minorHAnsi" w:hAnsiTheme="minorHAnsi"/>
          <w:b/>
          <w:bCs/>
          <w:i/>
          <w:iCs w:val="0"/>
          <w:sz w:val="24"/>
          <w:szCs w:val="24"/>
        </w:rPr>
      </w:pPr>
      <w:bookmarkStart w:id="24" w:name="_Toc306786182"/>
      <w:bookmarkStart w:id="25" w:name="_Toc306970308"/>
      <w:bookmarkStart w:id="26" w:name="_Toc306973980"/>
      <w:r w:rsidRPr="00547B57">
        <w:rPr>
          <w:rStyle w:val="IntenseEmphasis"/>
          <w:rFonts w:asciiTheme="minorHAnsi" w:hAnsiTheme="minorHAnsi"/>
          <w:sz w:val="24"/>
          <w:szCs w:val="24"/>
        </w:rPr>
        <w:t>Consumer Credit solutions</w:t>
      </w:r>
      <w:bookmarkEnd w:id="24"/>
      <w:bookmarkEnd w:id="25"/>
      <w:bookmarkEnd w:id="26"/>
    </w:p>
    <w:p w:rsidR="00547B57" w:rsidRPr="00547B57" w:rsidRDefault="00547B57" w:rsidP="0077161E">
      <w:pPr>
        <w:pStyle w:val="CM15"/>
        <w:spacing w:after="0" w:line="360" w:lineRule="auto"/>
        <w:rPr>
          <w:rFonts w:asciiTheme="minorHAnsi" w:hAnsiTheme="minorHAnsi" w:cs="Tunga"/>
        </w:rPr>
      </w:pPr>
      <w:r w:rsidRPr="00547B57">
        <w:rPr>
          <w:rFonts w:asciiTheme="minorHAnsi" w:hAnsiTheme="minorHAnsi" w:cs="Tunga"/>
        </w:rPr>
        <w:t xml:space="preserve">Experian Access offers the following services in the Consumer Credit Solutions Suite: </w:t>
      </w:r>
    </w:p>
    <w:p w:rsidR="00547B57" w:rsidRPr="00547B57" w:rsidRDefault="00547B57" w:rsidP="0077161E">
      <w:pPr>
        <w:pStyle w:val="Default"/>
        <w:numPr>
          <w:ilvl w:val="0"/>
          <w:numId w:val="7"/>
        </w:numPr>
        <w:spacing w:line="360" w:lineRule="auto"/>
        <w:ind w:left="360"/>
        <w:rPr>
          <w:rFonts w:asciiTheme="minorHAnsi" w:hAnsiTheme="minorHAnsi" w:cs="Tunga"/>
          <w:color w:val="auto"/>
        </w:rPr>
      </w:pPr>
      <w:bookmarkStart w:id="27" w:name="_Toc306970309"/>
      <w:bookmarkStart w:id="28" w:name="_Toc306973981"/>
      <w:proofErr w:type="spellStart"/>
      <w:r w:rsidRPr="00547B57">
        <w:rPr>
          <w:rStyle w:val="Heading3Char"/>
          <w:rFonts w:asciiTheme="minorHAnsi" w:hAnsiTheme="minorHAnsi"/>
          <w:szCs w:val="24"/>
        </w:rPr>
        <w:t>Bullseye</w:t>
      </w:r>
      <w:r w:rsidRPr="00547B57">
        <w:rPr>
          <w:rStyle w:val="Heading3Char"/>
          <w:rFonts w:asciiTheme="minorHAnsi" w:hAnsiTheme="minorHAnsi"/>
          <w:szCs w:val="24"/>
          <w:vertAlign w:val="superscript"/>
        </w:rPr>
        <w:t>SM</w:t>
      </w:r>
      <w:bookmarkEnd w:id="27"/>
      <w:bookmarkEnd w:id="28"/>
      <w:proofErr w:type="spellEnd"/>
      <w:r w:rsidRPr="00547B57">
        <w:rPr>
          <w:rStyle w:val="Heading3Char"/>
          <w:rFonts w:asciiTheme="minorHAnsi" w:hAnsiTheme="minorHAnsi"/>
          <w:szCs w:val="24"/>
        </w:rPr>
        <w:t xml:space="preserve"> </w:t>
      </w:r>
      <w:r w:rsidRPr="00547B57">
        <w:rPr>
          <w:rFonts w:asciiTheme="minorHAnsi" w:hAnsiTheme="minorHAnsi" w:cs="Tunga"/>
          <w:color w:val="auto"/>
        </w:rPr>
        <w:t xml:space="preserve">— Provides accurate, current and complete information to acquire new business, manage customers and maximize collections </w:t>
      </w:r>
    </w:p>
    <w:p w:rsidR="00547B57" w:rsidRPr="00547B57" w:rsidRDefault="00547B57" w:rsidP="0077161E">
      <w:pPr>
        <w:pStyle w:val="Default"/>
        <w:numPr>
          <w:ilvl w:val="0"/>
          <w:numId w:val="7"/>
        </w:numPr>
        <w:spacing w:line="360" w:lineRule="auto"/>
        <w:ind w:left="360"/>
        <w:rPr>
          <w:rFonts w:asciiTheme="minorHAnsi" w:hAnsiTheme="minorHAnsi" w:cs="Tunga"/>
          <w:b/>
          <w:color w:val="auto"/>
        </w:rPr>
      </w:pPr>
      <w:bookmarkStart w:id="29" w:name="_Toc306970310"/>
      <w:bookmarkStart w:id="30" w:name="_Toc306973982"/>
      <w:r w:rsidRPr="00547B57">
        <w:rPr>
          <w:rStyle w:val="Heading3Char"/>
          <w:rFonts w:asciiTheme="minorHAnsi" w:hAnsiTheme="minorHAnsi"/>
          <w:szCs w:val="24"/>
        </w:rPr>
        <w:t xml:space="preserve">Instant </w:t>
      </w:r>
      <w:proofErr w:type="spellStart"/>
      <w:r w:rsidRPr="00547B57">
        <w:rPr>
          <w:rStyle w:val="Heading3Char"/>
          <w:rFonts w:asciiTheme="minorHAnsi" w:hAnsiTheme="minorHAnsi"/>
          <w:szCs w:val="24"/>
        </w:rPr>
        <w:t>Update</w:t>
      </w:r>
      <w:r w:rsidRPr="00547B57">
        <w:rPr>
          <w:rStyle w:val="Heading3Char"/>
          <w:rFonts w:asciiTheme="minorHAnsi" w:hAnsiTheme="minorHAnsi"/>
          <w:szCs w:val="24"/>
          <w:vertAlign w:val="superscript"/>
        </w:rPr>
        <w:t>SM</w:t>
      </w:r>
      <w:bookmarkEnd w:id="29"/>
      <w:bookmarkEnd w:id="30"/>
      <w:proofErr w:type="spellEnd"/>
      <w:r w:rsidRPr="00547B57">
        <w:rPr>
          <w:rFonts w:asciiTheme="minorHAnsi" w:hAnsiTheme="minorHAnsi" w:cs="Tunga"/>
          <w:b/>
          <w:color w:val="auto"/>
        </w:rPr>
        <w:t xml:space="preserve"> </w:t>
      </w:r>
      <w:r w:rsidRPr="00547B57">
        <w:rPr>
          <w:rFonts w:asciiTheme="minorHAnsi" w:hAnsiTheme="minorHAnsi" w:cs="Tunga"/>
          <w:color w:val="auto"/>
        </w:rPr>
        <w:t>–</w:t>
      </w:r>
      <w:r w:rsidRPr="00547B57">
        <w:rPr>
          <w:rFonts w:asciiTheme="minorHAnsi" w:hAnsiTheme="minorHAnsi" w:cs="Tunga"/>
          <w:b/>
          <w:color w:val="auto"/>
        </w:rPr>
        <w:t xml:space="preserve"> </w:t>
      </w:r>
      <w:r w:rsidRPr="00547B57">
        <w:rPr>
          <w:rFonts w:asciiTheme="minorHAnsi" w:hAnsiTheme="minorHAnsi" w:cs="Tunga"/>
          <w:color w:val="auto"/>
        </w:rPr>
        <w:t>a tool to report derogatory information instantly</w:t>
      </w:r>
    </w:p>
    <w:p w:rsidR="00547B57" w:rsidRPr="00547B57" w:rsidRDefault="00547B57" w:rsidP="0077161E">
      <w:pPr>
        <w:pStyle w:val="Default"/>
        <w:numPr>
          <w:ilvl w:val="0"/>
          <w:numId w:val="7"/>
        </w:numPr>
        <w:spacing w:line="360" w:lineRule="auto"/>
        <w:ind w:left="360"/>
        <w:rPr>
          <w:rFonts w:asciiTheme="minorHAnsi" w:hAnsiTheme="minorHAnsi" w:cs="Tunga"/>
          <w:b/>
          <w:color w:val="auto"/>
        </w:rPr>
      </w:pPr>
      <w:bookmarkStart w:id="31" w:name="_Toc306970311"/>
      <w:bookmarkStart w:id="32" w:name="_Toc306973983"/>
      <w:r w:rsidRPr="00547B57">
        <w:rPr>
          <w:rStyle w:val="Heading3Char"/>
          <w:rFonts w:asciiTheme="minorHAnsi" w:hAnsiTheme="minorHAnsi"/>
          <w:szCs w:val="24"/>
        </w:rPr>
        <w:t xml:space="preserve">Subscriber </w:t>
      </w:r>
      <w:proofErr w:type="spellStart"/>
      <w:r w:rsidRPr="00547B57">
        <w:rPr>
          <w:rStyle w:val="Heading3Char"/>
          <w:rFonts w:asciiTheme="minorHAnsi" w:hAnsiTheme="minorHAnsi"/>
          <w:szCs w:val="24"/>
        </w:rPr>
        <w:t>Decode</w:t>
      </w:r>
      <w:r w:rsidRPr="00547B57">
        <w:rPr>
          <w:rStyle w:val="Heading3Char"/>
          <w:rFonts w:asciiTheme="minorHAnsi" w:hAnsiTheme="minorHAnsi"/>
          <w:szCs w:val="24"/>
          <w:vertAlign w:val="superscript"/>
        </w:rPr>
        <w:t>SM</w:t>
      </w:r>
      <w:bookmarkEnd w:id="31"/>
      <w:bookmarkEnd w:id="32"/>
      <w:proofErr w:type="spellEnd"/>
      <w:r w:rsidRPr="00547B57">
        <w:rPr>
          <w:rFonts w:asciiTheme="minorHAnsi" w:hAnsiTheme="minorHAnsi" w:cs="Tunga"/>
          <w:b/>
          <w:color w:val="auto"/>
        </w:rPr>
        <w:t xml:space="preserve"> </w:t>
      </w:r>
      <w:r w:rsidRPr="00547B57">
        <w:rPr>
          <w:rFonts w:asciiTheme="minorHAnsi" w:hAnsiTheme="minorHAnsi" w:cs="Tunga"/>
          <w:color w:val="auto"/>
        </w:rPr>
        <w:t>– provides the business name, address and telephone number of subscribers</w:t>
      </w:r>
    </w:p>
    <w:p w:rsidR="00547B57" w:rsidRPr="00547B57" w:rsidRDefault="00547B57" w:rsidP="0077161E">
      <w:pPr>
        <w:pStyle w:val="CustomHeading2"/>
        <w:spacing w:before="0" w:line="360" w:lineRule="auto"/>
        <w:rPr>
          <w:rStyle w:val="IntenseEmphasis"/>
          <w:rFonts w:asciiTheme="minorHAnsi" w:hAnsiTheme="minorHAnsi"/>
          <w:b/>
          <w:bCs/>
          <w:i/>
          <w:iCs w:val="0"/>
          <w:sz w:val="24"/>
          <w:szCs w:val="24"/>
        </w:rPr>
      </w:pPr>
      <w:r w:rsidRPr="00547B57">
        <w:rPr>
          <w:rStyle w:val="IntenseEmphasis"/>
          <w:rFonts w:asciiTheme="minorHAnsi" w:hAnsiTheme="minorHAnsi"/>
          <w:sz w:val="24"/>
          <w:szCs w:val="24"/>
        </w:rPr>
        <w:t>Custom Solutions</w:t>
      </w:r>
    </w:p>
    <w:p w:rsidR="00547B57" w:rsidRPr="00547B57" w:rsidRDefault="00547B57" w:rsidP="0077161E">
      <w:pPr>
        <w:pStyle w:val="Default"/>
        <w:spacing w:line="360" w:lineRule="auto"/>
        <w:rPr>
          <w:rFonts w:asciiTheme="minorHAnsi" w:hAnsiTheme="minorHAnsi" w:cs="Tunga"/>
          <w:b/>
          <w:bCs/>
        </w:rPr>
      </w:pPr>
      <w:r w:rsidRPr="00547B57">
        <w:rPr>
          <w:rFonts w:asciiTheme="minorHAnsi" w:hAnsiTheme="minorHAnsi" w:cs="Tunga"/>
        </w:rPr>
        <w:t xml:space="preserve">Experian Custom Solutions is for clients that are seeking the full power of Experian. These solutions tailor the Experian credit products and services to meet the specific needs of our clients. </w:t>
      </w:r>
    </w:p>
    <w:p w:rsidR="00547B57" w:rsidRPr="00547B57" w:rsidRDefault="00547B57" w:rsidP="0077161E">
      <w:pPr>
        <w:pStyle w:val="CustomHeading2"/>
        <w:spacing w:before="0" w:line="360" w:lineRule="auto"/>
        <w:rPr>
          <w:rStyle w:val="IntenseEmphasis"/>
          <w:rFonts w:asciiTheme="minorHAnsi" w:hAnsiTheme="minorHAnsi"/>
          <w:b/>
          <w:bCs/>
          <w:i/>
          <w:iCs w:val="0"/>
          <w:sz w:val="24"/>
          <w:szCs w:val="24"/>
        </w:rPr>
      </w:pPr>
      <w:bookmarkStart w:id="33" w:name="_Toc306786185"/>
      <w:bookmarkStart w:id="34" w:name="_Toc306970313"/>
      <w:bookmarkStart w:id="35" w:name="_Toc306973985"/>
      <w:r w:rsidRPr="00547B57">
        <w:rPr>
          <w:rStyle w:val="IntenseEmphasis"/>
          <w:rFonts w:asciiTheme="minorHAnsi" w:hAnsiTheme="minorHAnsi"/>
          <w:sz w:val="24"/>
          <w:szCs w:val="24"/>
        </w:rPr>
        <w:t>Industry Solutions</w:t>
      </w:r>
      <w:bookmarkEnd w:id="33"/>
      <w:bookmarkEnd w:id="34"/>
      <w:bookmarkEnd w:id="35"/>
    </w:p>
    <w:p w:rsidR="00547B57" w:rsidRPr="00547B57" w:rsidRDefault="00547B57" w:rsidP="0077161E">
      <w:pPr>
        <w:pStyle w:val="CM15"/>
        <w:spacing w:after="0" w:line="360" w:lineRule="auto"/>
        <w:rPr>
          <w:rFonts w:asciiTheme="minorHAnsi" w:hAnsiTheme="minorHAnsi" w:cs="Tunga"/>
        </w:rPr>
      </w:pPr>
      <w:r w:rsidRPr="00547B57">
        <w:rPr>
          <w:rFonts w:asciiTheme="minorHAnsi" w:hAnsiTheme="minorHAnsi" w:cs="Tunga"/>
        </w:rPr>
        <w:t xml:space="preserve">Experian Access offers the following products &amp; services in the Industry Solutions Suite: </w:t>
      </w:r>
    </w:p>
    <w:p w:rsidR="00547B57" w:rsidRPr="00547B57" w:rsidRDefault="00547B57" w:rsidP="0077161E">
      <w:pPr>
        <w:pStyle w:val="Default"/>
        <w:numPr>
          <w:ilvl w:val="0"/>
          <w:numId w:val="7"/>
        </w:numPr>
        <w:spacing w:line="360" w:lineRule="auto"/>
        <w:ind w:left="360"/>
        <w:rPr>
          <w:rFonts w:asciiTheme="minorHAnsi" w:hAnsiTheme="minorHAnsi" w:cs="Tunga"/>
          <w:color w:val="auto"/>
        </w:rPr>
      </w:pPr>
      <w:bookmarkStart w:id="36" w:name="_Toc306970314"/>
      <w:bookmarkStart w:id="37" w:name="_Toc306973986"/>
      <w:r w:rsidRPr="00547B57">
        <w:rPr>
          <w:rStyle w:val="Heading3Char"/>
          <w:rFonts w:asciiTheme="minorHAnsi" w:hAnsiTheme="minorHAnsi"/>
          <w:szCs w:val="24"/>
        </w:rPr>
        <w:t xml:space="preserve">Automotive Credit </w:t>
      </w:r>
      <w:proofErr w:type="spellStart"/>
      <w:r w:rsidRPr="00547B57">
        <w:rPr>
          <w:rStyle w:val="Heading3Char"/>
          <w:rFonts w:asciiTheme="minorHAnsi" w:hAnsiTheme="minorHAnsi"/>
          <w:szCs w:val="24"/>
        </w:rPr>
        <w:t>Profile</w:t>
      </w:r>
      <w:r w:rsidRPr="00547B57">
        <w:rPr>
          <w:rStyle w:val="Heading3Char"/>
          <w:rFonts w:asciiTheme="minorHAnsi" w:hAnsiTheme="minorHAnsi"/>
          <w:szCs w:val="24"/>
          <w:vertAlign w:val="superscript"/>
        </w:rPr>
        <w:t>SM</w:t>
      </w:r>
      <w:bookmarkEnd w:id="36"/>
      <w:bookmarkEnd w:id="37"/>
      <w:proofErr w:type="spellEnd"/>
      <w:r w:rsidRPr="00547B57">
        <w:rPr>
          <w:rFonts w:asciiTheme="minorHAnsi" w:hAnsiTheme="minorHAnsi" w:cs="Tunga"/>
          <w:color w:val="auto"/>
          <w:position w:val="9"/>
          <w:vertAlign w:val="superscript"/>
        </w:rPr>
        <w:t xml:space="preserve"> </w:t>
      </w:r>
      <w:r w:rsidRPr="00547B57">
        <w:rPr>
          <w:rFonts w:asciiTheme="minorHAnsi" w:hAnsiTheme="minorHAnsi" w:cs="Tunga"/>
          <w:color w:val="auto"/>
        </w:rPr>
        <w:t xml:space="preserve">— </w:t>
      </w:r>
      <w:r w:rsidRPr="00547B57">
        <w:rPr>
          <w:rFonts w:asciiTheme="minorHAnsi" w:hAnsiTheme="minorHAnsi" w:cs="Tunga"/>
        </w:rPr>
        <w:t>is customized for the automotive industry including an automotive profile summary.</w:t>
      </w:r>
    </w:p>
    <w:p w:rsidR="00547B57" w:rsidRPr="00547B57" w:rsidRDefault="00547B57" w:rsidP="0077161E">
      <w:pPr>
        <w:pStyle w:val="Default"/>
        <w:numPr>
          <w:ilvl w:val="0"/>
          <w:numId w:val="7"/>
        </w:numPr>
        <w:spacing w:line="360" w:lineRule="auto"/>
        <w:ind w:left="360"/>
        <w:rPr>
          <w:rFonts w:asciiTheme="minorHAnsi" w:hAnsiTheme="minorHAnsi" w:cs="Tunga"/>
          <w:color w:val="auto"/>
        </w:rPr>
      </w:pPr>
      <w:bookmarkStart w:id="38" w:name="_Toc306970315"/>
      <w:bookmarkStart w:id="39" w:name="_Toc306973987"/>
      <w:r w:rsidRPr="00547B57">
        <w:rPr>
          <w:rStyle w:val="Heading3Char"/>
          <w:rFonts w:asciiTheme="minorHAnsi" w:hAnsiTheme="minorHAnsi"/>
          <w:szCs w:val="24"/>
        </w:rPr>
        <w:t xml:space="preserve">Healthcare Credit </w:t>
      </w:r>
      <w:proofErr w:type="spellStart"/>
      <w:r w:rsidRPr="00547B57">
        <w:rPr>
          <w:rStyle w:val="Heading3Char"/>
          <w:rFonts w:asciiTheme="minorHAnsi" w:hAnsiTheme="minorHAnsi"/>
          <w:szCs w:val="24"/>
        </w:rPr>
        <w:t>Profile</w:t>
      </w:r>
      <w:r w:rsidRPr="00547B57">
        <w:rPr>
          <w:rStyle w:val="Heading3Char"/>
          <w:rFonts w:asciiTheme="minorHAnsi" w:hAnsiTheme="minorHAnsi"/>
          <w:szCs w:val="24"/>
          <w:vertAlign w:val="superscript"/>
        </w:rPr>
        <w:t>SM</w:t>
      </w:r>
      <w:bookmarkEnd w:id="38"/>
      <w:bookmarkEnd w:id="39"/>
      <w:proofErr w:type="spellEnd"/>
      <w:r w:rsidRPr="00547B57">
        <w:rPr>
          <w:rFonts w:asciiTheme="minorHAnsi" w:hAnsiTheme="minorHAnsi" w:cs="Tunga"/>
          <w:color w:val="auto"/>
          <w:position w:val="9"/>
          <w:vertAlign w:val="superscript"/>
        </w:rPr>
        <w:t xml:space="preserve"> </w:t>
      </w:r>
      <w:r w:rsidRPr="00547B57">
        <w:rPr>
          <w:rFonts w:asciiTheme="minorHAnsi" w:hAnsiTheme="minorHAnsi" w:cs="Tunga"/>
          <w:color w:val="auto"/>
        </w:rPr>
        <w:t xml:space="preserve">— </w:t>
      </w:r>
      <w:r w:rsidRPr="00547B57">
        <w:rPr>
          <w:rFonts w:asciiTheme="minorHAnsi" w:hAnsiTheme="minorHAnsi" w:cs="Tunga"/>
        </w:rPr>
        <w:t>is customized for the healthcare industry. It provides an immediate and accurate view of a patient’s credit history.</w:t>
      </w:r>
    </w:p>
    <w:p w:rsidR="00547B57" w:rsidRPr="00547B57" w:rsidRDefault="00547B57" w:rsidP="0077161E">
      <w:pPr>
        <w:pStyle w:val="CustomHeading2"/>
        <w:spacing w:before="0" w:line="360" w:lineRule="auto"/>
        <w:rPr>
          <w:rStyle w:val="IntenseEmphasis"/>
          <w:rFonts w:asciiTheme="minorHAnsi" w:hAnsiTheme="minorHAnsi"/>
          <w:b/>
          <w:bCs/>
          <w:i/>
          <w:iCs w:val="0"/>
          <w:sz w:val="24"/>
          <w:szCs w:val="24"/>
        </w:rPr>
      </w:pPr>
      <w:bookmarkStart w:id="40" w:name="_Toc306786186"/>
      <w:bookmarkStart w:id="41" w:name="_Toc306970316"/>
      <w:bookmarkStart w:id="42" w:name="_Toc306973988"/>
      <w:r w:rsidRPr="00547B57">
        <w:rPr>
          <w:rStyle w:val="IntenseEmphasis"/>
          <w:rFonts w:asciiTheme="minorHAnsi" w:hAnsiTheme="minorHAnsi"/>
          <w:sz w:val="24"/>
          <w:szCs w:val="24"/>
        </w:rPr>
        <w:t>Prospect Marketing</w:t>
      </w:r>
      <w:bookmarkEnd w:id="40"/>
      <w:bookmarkEnd w:id="41"/>
      <w:bookmarkEnd w:id="42"/>
    </w:p>
    <w:p w:rsidR="00547B57" w:rsidRPr="00547B57" w:rsidRDefault="00547B57" w:rsidP="0077161E">
      <w:pPr>
        <w:pStyle w:val="CM15"/>
        <w:spacing w:after="0" w:line="360" w:lineRule="auto"/>
        <w:rPr>
          <w:rFonts w:asciiTheme="minorHAnsi" w:hAnsiTheme="minorHAnsi" w:cs="Tunga"/>
        </w:rPr>
      </w:pPr>
      <w:r w:rsidRPr="00547B57">
        <w:rPr>
          <w:rFonts w:asciiTheme="minorHAnsi" w:hAnsiTheme="minorHAnsi" w:cs="Tunga"/>
        </w:rPr>
        <w:t xml:space="preserve">Experian Access offers the following products &amp; services in the Prospect Marketing Suite: </w:t>
      </w:r>
    </w:p>
    <w:p w:rsidR="00547B57" w:rsidRPr="00547B57" w:rsidRDefault="00547B57" w:rsidP="0077161E">
      <w:pPr>
        <w:pStyle w:val="Default"/>
        <w:numPr>
          <w:ilvl w:val="0"/>
          <w:numId w:val="7"/>
        </w:numPr>
        <w:spacing w:line="360" w:lineRule="auto"/>
        <w:ind w:left="360"/>
        <w:rPr>
          <w:rFonts w:asciiTheme="minorHAnsi" w:hAnsiTheme="minorHAnsi" w:cs="Tunga"/>
          <w:color w:val="auto"/>
        </w:rPr>
      </w:pPr>
      <w:bookmarkStart w:id="43" w:name="_Toc306970317"/>
      <w:bookmarkStart w:id="44" w:name="_Toc306973989"/>
      <w:r w:rsidRPr="00547B57">
        <w:rPr>
          <w:rStyle w:val="Heading3Char"/>
          <w:rFonts w:asciiTheme="minorHAnsi" w:hAnsiTheme="minorHAnsi"/>
          <w:szCs w:val="24"/>
        </w:rPr>
        <w:t>Instant Prescreen</w:t>
      </w:r>
      <w:bookmarkEnd w:id="43"/>
      <w:bookmarkEnd w:id="44"/>
      <w:r w:rsidRPr="00547B57">
        <w:rPr>
          <w:rFonts w:asciiTheme="minorHAnsi" w:hAnsiTheme="minorHAnsi" w:cs="Tunga"/>
          <w:color w:val="auto"/>
          <w:position w:val="9"/>
          <w:vertAlign w:val="superscript"/>
        </w:rPr>
        <w:t xml:space="preserve"> </w:t>
      </w:r>
      <w:r w:rsidRPr="00547B57">
        <w:rPr>
          <w:rFonts w:asciiTheme="minorHAnsi" w:hAnsiTheme="minorHAnsi" w:cs="Tunga"/>
          <w:color w:val="auto"/>
        </w:rPr>
        <w:t xml:space="preserve">—Real time prescreen program that allows clients to automatically pre-approve the consumer for credit products at the point-of-contact (POC). </w:t>
      </w:r>
    </w:p>
    <w:p w:rsidR="00547B57" w:rsidRPr="008F2F07" w:rsidRDefault="00547B57" w:rsidP="0077161E">
      <w:pPr>
        <w:pStyle w:val="Default"/>
        <w:numPr>
          <w:ilvl w:val="0"/>
          <w:numId w:val="7"/>
        </w:numPr>
        <w:spacing w:line="360" w:lineRule="auto"/>
        <w:ind w:left="360"/>
        <w:rPr>
          <w:rFonts w:asciiTheme="minorHAnsi" w:hAnsiTheme="minorHAnsi" w:cs="Tunga"/>
          <w:color w:val="auto"/>
        </w:rPr>
      </w:pPr>
      <w:bookmarkStart w:id="45" w:name="_Toc306970318"/>
      <w:bookmarkStart w:id="46" w:name="_Toc306973990"/>
      <w:proofErr w:type="spellStart"/>
      <w:r w:rsidRPr="00547B57">
        <w:rPr>
          <w:rStyle w:val="Heading3Char"/>
          <w:rFonts w:asciiTheme="minorHAnsi" w:hAnsiTheme="minorHAnsi"/>
          <w:szCs w:val="24"/>
        </w:rPr>
        <w:t>Iscreen</w:t>
      </w:r>
      <w:bookmarkEnd w:id="45"/>
      <w:bookmarkEnd w:id="46"/>
      <w:proofErr w:type="spellEnd"/>
      <w:r w:rsidRPr="00547B57">
        <w:rPr>
          <w:rFonts w:asciiTheme="minorHAnsi" w:hAnsiTheme="minorHAnsi" w:cs="Tunga"/>
          <w:b/>
          <w:color w:val="auto"/>
        </w:rPr>
        <w:t xml:space="preserve"> </w:t>
      </w:r>
      <w:r w:rsidRPr="00547B57">
        <w:rPr>
          <w:rFonts w:asciiTheme="minorHAnsi" w:hAnsiTheme="minorHAnsi" w:cs="Tunga"/>
          <w:color w:val="auto"/>
        </w:rPr>
        <w:t xml:space="preserve">- is a Web-based, self-service, prescreen list fulfillment tool that enables small-to </w:t>
      </w:r>
      <w:proofErr w:type="gramStart"/>
      <w:r w:rsidRPr="00547B57">
        <w:rPr>
          <w:rFonts w:asciiTheme="minorHAnsi" w:hAnsiTheme="minorHAnsi" w:cs="Tunga"/>
          <w:color w:val="auto"/>
        </w:rPr>
        <w:lastRenderedPageBreak/>
        <w:t>mid-tiered</w:t>
      </w:r>
      <w:proofErr w:type="gramEnd"/>
      <w:r w:rsidRPr="00547B57">
        <w:rPr>
          <w:rFonts w:asciiTheme="minorHAnsi" w:hAnsiTheme="minorHAnsi" w:cs="Tunga"/>
          <w:color w:val="auto"/>
        </w:rPr>
        <w:t xml:space="preserve"> credit grantors (e.g., credit unions and regional banks) to order prescreened </w:t>
      </w:r>
      <w:r w:rsidR="00385687">
        <w:rPr>
          <w:rFonts w:asciiTheme="minorHAnsi" w:hAnsiTheme="minorHAnsi" w:cs="Tunga"/>
          <w:color w:val="auto"/>
        </w:rPr>
        <w:t>names through</w:t>
      </w:r>
      <w:r w:rsidRPr="00547B57">
        <w:rPr>
          <w:rFonts w:asciiTheme="minorHAnsi" w:hAnsiTheme="minorHAnsi" w:cs="Tunga"/>
          <w:color w:val="auto"/>
        </w:rPr>
        <w:t xml:space="preserve"> Experian Access. </w:t>
      </w:r>
    </w:p>
    <w:p w:rsidR="00547B57" w:rsidRPr="00547B57" w:rsidRDefault="00547B57" w:rsidP="0077161E">
      <w:pPr>
        <w:pStyle w:val="CustomHeading2"/>
        <w:spacing w:before="0" w:line="360" w:lineRule="auto"/>
        <w:rPr>
          <w:rStyle w:val="IntenseEmphasis"/>
          <w:rFonts w:asciiTheme="minorHAnsi" w:hAnsiTheme="minorHAnsi"/>
          <w:b/>
          <w:bCs/>
          <w:i/>
          <w:iCs w:val="0"/>
          <w:sz w:val="24"/>
          <w:szCs w:val="24"/>
        </w:rPr>
      </w:pPr>
      <w:bookmarkStart w:id="47" w:name="_Toc306786187"/>
      <w:bookmarkStart w:id="48" w:name="_Toc306970319"/>
      <w:bookmarkStart w:id="49" w:name="_Toc306973991"/>
      <w:r w:rsidRPr="00547B57">
        <w:rPr>
          <w:rStyle w:val="IntenseEmphasis"/>
          <w:rFonts w:asciiTheme="minorHAnsi" w:hAnsiTheme="minorHAnsi"/>
          <w:sz w:val="24"/>
          <w:szCs w:val="24"/>
        </w:rPr>
        <w:t>Partner Services</w:t>
      </w:r>
      <w:bookmarkEnd w:id="47"/>
      <w:bookmarkEnd w:id="48"/>
      <w:bookmarkEnd w:id="49"/>
    </w:p>
    <w:p w:rsidR="00547B57" w:rsidRPr="00547B57" w:rsidRDefault="00547B57" w:rsidP="0077161E">
      <w:pPr>
        <w:pStyle w:val="CM15"/>
        <w:spacing w:after="0" w:line="360" w:lineRule="auto"/>
        <w:rPr>
          <w:rFonts w:asciiTheme="minorHAnsi" w:hAnsiTheme="minorHAnsi" w:cs="Tunga"/>
        </w:rPr>
      </w:pPr>
      <w:r w:rsidRPr="00547B57">
        <w:rPr>
          <w:rFonts w:asciiTheme="minorHAnsi" w:hAnsiTheme="minorHAnsi" w:cs="Tunga"/>
        </w:rPr>
        <w:t xml:space="preserve">Experian Access offers the following products &amp; services in the Partner Services Suite: </w:t>
      </w:r>
    </w:p>
    <w:p w:rsidR="00547B57" w:rsidRPr="00547B57" w:rsidRDefault="00547B57" w:rsidP="0077161E">
      <w:pPr>
        <w:pStyle w:val="Default"/>
        <w:numPr>
          <w:ilvl w:val="0"/>
          <w:numId w:val="7"/>
        </w:numPr>
        <w:spacing w:line="360" w:lineRule="auto"/>
        <w:ind w:left="360"/>
        <w:rPr>
          <w:rFonts w:asciiTheme="minorHAnsi" w:hAnsiTheme="minorHAnsi" w:cs="Tunga"/>
          <w:color w:val="auto"/>
        </w:rPr>
      </w:pPr>
      <w:bookmarkStart w:id="50" w:name="_Toc306970320"/>
      <w:bookmarkStart w:id="51" w:name="_Toc306973992"/>
      <w:r w:rsidRPr="00547B57">
        <w:rPr>
          <w:rStyle w:val="Heading3Char"/>
          <w:rFonts w:asciiTheme="minorHAnsi" w:hAnsiTheme="minorHAnsi"/>
          <w:szCs w:val="24"/>
        </w:rPr>
        <w:t xml:space="preserve">Income </w:t>
      </w:r>
      <w:proofErr w:type="spellStart"/>
      <w:r w:rsidRPr="00547B57">
        <w:rPr>
          <w:rStyle w:val="Heading3Char"/>
          <w:rFonts w:asciiTheme="minorHAnsi" w:hAnsiTheme="minorHAnsi"/>
          <w:szCs w:val="24"/>
        </w:rPr>
        <w:t>View</w:t>
      </w:r>
      <w:r w:rsidRPr="00547B57">
        <w:rPr>
          <w:rStyle w:val="Heading3Char"/>
          <w:rFonts w:asciiTheme="minorHAnsi" w:hAnsiTheme="minorHAnsi"/>
          <w:szCs w:val="24"/>
          <w:vertAlign w:val="superscript"/>
        </w:rPr>
        <w:t>SM</w:t>
      </w:r>
      <w:bookmarkEnd w:id="50"/>
      <w:bookmarkEnd w:id="51"/>
      <w:proofErr w:type="spellEnd"/>
      <w:r w:rsidRPr="00547B57">
        <w:rPr>
          <w:rFonts w:asciiTheme="minorHAnsi" w:hAnsiTheme="minorHAnsi" w:cs="Tunga"/>
          <w:color w:val="auto"/>
          <w:position w:val="9"/>
          <w:vertAlign w:val="superscript"/>
        </w:rPr>
        <w:t xml:space="preserve"> </w:t>
      </w:r>
      <w:r w:rsidRPr="00547B57">
        <w:rPr>
          <w:rFonts w:asciiTheme="minorHAnsi" w:hAnsiTheme="minorHAnsi" w:cs="Tunga"/>
          <w:color w:val="auto"/>
        </w:rPr>
        <w:t xml:space="preserve">— </w:t>
      </w:r>
      <w:r w:rsidRPr="00547B57">
        <w:rPr>
          <w:rFonts w:asciiTheme="minorHAnsi" w:hAnsiTheme="minorHAnsi" w:cs="Tunga"/>
        </w:rPr>
        <w:t>tax verification service that provides clients with streamlined IRS 4506-T processing and prompt access to applicants’ verified income via the Internal Revenue Service (IRS).</w:t>
      </w:r>
    </w:p>
    <w:p w:rsidR="00547B57" w:rsidRPr="0077161E" w:rsidRDefault="00547B57" w:rsidP="0077161E">
      <w:pPr>
        <w:pStyle w:val="Default"/>
        <w:numPr>
          <w:ilvl w:val="0"/>
          <w:numId w:val="7"/>
        </w:numPr>
        <w:spacing w:line="360" w:lineRule="auto"/>
        <w:ind w:left="360"/>
        <w:rPr>
          <w:rFonts w:asciiTheme="minorHAnsi" w:hAnsiTheme="minorHAnsi" w:cs="Tunga"/>
          <w:color w:val="auto"/>
        </w:rPr>
      </w:pPr>
      <w:bookmarkStart w:id="52" w:name="_Toc306970321"/>
      <w:bookmarkStart w:id="53" w:name="_Toc306973993"/>
      <w:proofErr w:type="spellStart"/>
      <w:r w:rsidRPr="0077161E">
        <w:rPr>
          <w:rStyle w:val="Heading3Char"/>
          <w:rFonts w:asciiTheme="minorHAnsi" w:hAnsiTheme="minorHAnsi"/>
          <w:szCs w:val="24"/>
        </w:rPr>
        <w:t>SmartBusinessReports</w:t>
      </w:r>
      <w:r w:rsidRPr="0077161E">
        <w:rPr>
          <w:rStyle w:val="Heading3Char"/>
          <w:rFonts w:asciiTheme="minorHAnsi" w:hAnsiTheme="minorHAnsi"/>
          <w:szCs w:val="24"/>
          <w:vertAlign w:val="superscript"/>
        </w:rPr>
        <w:t>SM</w:t>
      </w:r>
      <w:bookmarkEnd w:id="52"/>
      <w:bookmarkEnd w:id="53"/>
      <w:proofErr w:type="spellEnd"/>
      <w:r w:rsidRPr="0077161E">
        <w:rPr>
          <w:rFonts w:asciiTheme="minorHAnsi" w:hAnsiTheme="minorHAnsi" w:cs="Tunga"/>
          <w:color w:val="auto"/>
          <w:position w:val="9"/>
          <w:vertAlign w:val="superscript"/>
        </w:rPr>
        <w:t xml:space="preserve"> </w:t>
      </w:r>
      <w:r w:rsidRPr="0077161E">
        <w:rPr>
          <w:rFonts w:asciiTheme="minorHAnsi" w:hAnsiTheme="minorHAnsi" w:cs="Tunga"/>
          <w:color w:val="auto"/>
        </w:rPr>
        <w:t xml:space="preserve">— Allows you to immediately determine the financial health and automatically monitor changes to the financial profile of companies </w:t>
      </w:r>
    </w:p>
    <w:p w:rsidR="0077161E" w:rsidRDefault="0077161E" w:rsidP="0077161E">
      <w:pPr>
        <w:pStyle w:val="NormalWeb"/>
        <w:spacing w:before="0" w:beforeAutospacing="0" w:after="0" w:afterAutospacing="0" w:line="360" w:lineRule="auto"/>
        <w:rPr>
          <w:rFonts w:asciiTheme="minorHAnsi" w:hAnsiTheme="minorHAnsi" w:cs="Arial"/>
          <w:b/>
          <w:color w:val="000000"/>
        </w:rPr>
      </w:pPr>
    </w:p>
    <w:p w:rsidR="0077161E" w:rsidRPr="0077161E" w:rsidRDefault="0077161E" w:rsidP="0077161E">
      <w:pPr>
        <w:pStyle w:val="NormalWeb"/>
        <w:spacing w:before="0" w:beforeAutospacing="0" w:after="0" w:afterAutospacing="0" w:line="360" w:lineRule="auto"/>
        <w:rPr>
          <w:rFonts w:asciiTheme="minorHAnsi" w:hAnsiTheme="minorHAnsi" w:cs="Arial"/>
          <w:b/>
          <w:color w:val="000000"/>
        </w:rPr>
      </w:pPr>
      <w:r w:rsidRPr="0077161E">
        <w:rPr>
          <w:rFonts w:asciiTheme="minorHAnsi" w:hAnsiTheme="minorHAnsi" w:cs="Arial"/>
          <w:b/>
          <w:color w:val="000000"/>
        </w:rPr>
        <w:t>What is a Custom Sol</w:t>
      </w:r>
      <w:r>
        <w:rPr>
          <w:rFonts w:asciiTheme="minorHAnsi" w:hAnsiTheme="minorHAnsi" w:cs="Arial"/>
          <w:b/>
          <w:color w:val="000000"/>
        </w:rPr>
        <w:t>ution</w:t>
      </w:r>
      <w:r w:rsidRPr="0077161E">
        <w:rPr>
          <w:rFonts w:asciiTheme="minorHAnsi" w:hAnsiTheme="minorHAnsi" w:cs="Arial"/>
          <w:b/>
          <w:color w:val="000000"/>
        </w:rPr>
        <w:t>?</w:t>
      </w:r>
    </w:p>
    <w:p w:rsidR="00073C7D" w:rsidRPr="0077161E" w:rsidRDefault="00073C7D" w:rsidP="0077161E">
      <w:pPr>
        <w:pStyle w:val="NormalWeb"/>
        <w:spacing w:before="0" w:beforeAutospacing="0" w:after="0" w:afterAutospacing="0" w:line="360" w:lineRule="auto"/>
        <w:rPr>
          <w:rFonts w:asciiTheme="minorHAnsi" w:hAnsiTheme="minorHAnsi" w:cs="Arial"/>
          <w:color w:val="000000"/>
        </w:rPr>
      </w:pPr>
      <w:r w:rsidRPr="0077161E">
        <w:rPr>
          <w:rFonts w:asciiTheme="minorHAnsi" w:hAnsiTheme="minorHAnsi" w:cs="Arial"/>
          <w:color w:val="000000"/>
        </w:rPr>
        <w:t xml:space="preserve">The Custom Solutions Suite tailors the Experian credit products and services to meet the needs of your company and industry. Experian's Account Executives and Solutions Consultants work directly with you to evaluate your solution requirements.  Using information gathered from you, the Solutions Consultant works with Experian's technical staff to design develop and implement a custom solution to match your requirements.  Ultimately, you will receive a solution designed to meet your unique business needs that is accessible through the same user-friendly </w:t>
      </w:r>
      <w:r w:rsidR="00547B57" w:rsidRPr="0077161E">
        <w:rPr>
          <w:rFonts w:asciiTheme="minorHAnsi" w:hAnsiTheme="minorHAnsi" w:cs="Arial"/>
          <w:color w:val="000000"/>
        </w:rPr>
        <w:t>Experian Access</w:t>
      </w:r>
      <w:r w:rsidRPr="0077161E">
        <w:rPr>
          <w:rFonts w:asciiTheme="minorHAnsi" w:hAnsiTheme="minorHAnsi" w:cs="Arial"/>
          <w:color w:val="000000"/>
        </w:rPr>
        <w:t xml:space="preserve"> interface that you are currently utilizing.</w:t>
      </w:r>
    </w:p>
    <w:p w:rsidR="00073C7D" w:rsidRPr="0077161E" w:rsidRDefault="00073C7D" w:rsidP="0077161E">
      <w:pPr>
        <w:pStyle w:val="NormalWeb"/>
        <w:spacing w:before="0" w:beforeAutospacing="0" w:after="0" w:afterAutospacing="0" w:line="360" w:lineRule="auto"/>
        <w:rPr>
          <w:rFonts w:asciiTheme="minorHAnsi" w:hAnsiTheme="minorHAnsi" w:cs="Arial"/>
          <w:color w:val="000000"/>
        </w:rPr>
      </w:pPr>
      <w:r w:rsidRPr="0077161E">
        <w:rPr>
          <w:rFonts w:asciiTheme="minorHAnsi" w:hAnsiTheme="minorHAnsi" w:cs="Arial"/>
          <w:color w:val="000000"/>
        </w:rPr>
        <w:t xml:space="preserve">To find out more about customizing one of Experian’s existing products or services to better suit your business needs, please contact your Experian Sales Representative or Customer Support at 800 831 5614. </w:t>
      </w:r>
    </w:p>
    <w:p w:rsidR="0077161E" w:rsidRDefault="00073C7D" w:rsidP="0077161E">
      <w:pPr>
        <w:spacing w:after="0" w:line="360" w:lineRule="auto"/>
        <w:rPr>
          <w:rFonts w:asciiTheme="minorHAnsi" w:hAnsiTheme="minorHAnsi" w:cs="Arial"/>
          <w:color w:val="000000"/>
          <w:sz w:val="24"/>
        </w:rPr>
      </w:pPr>
      <w:r w:rsidRPr="0077161E">
        <w:rPr>
          <w:rFonts w:asciiTheme="minorHAnsi" w:hAnsiTheme="minorHAnsi" w:cs="Arial"/>
          <w:color w:val="000000"/>
          <w:sz w:val="24"/>
        </w:rPr>
        <w:t> </w:t>
      </w:r>
      <w:bookmarkStart w:id="54" w:name="3"/>
      <w:bookmarkEnd w:id="54"/>
    </w:p>
    <w:p w:rsidR="00073C7D" w:rsidRPr="0077161E" w:rsidRDefault="00073C7D" w:rsidP="0077161E">
      <w:pPr>
        <w:spacing w:after="0" w:line="360" w:lineRule="auto"/>
        <w:rPr>
          <w:rFonts w:asciiTheme="minorHAnsi" w:hAnsiTheme="minorHAnsi" w:cs="Arial"/>
          <w:color w:val="000000"/>
          <w:sz w:val="24"/>
        </w:rPr>
      </w:pPr>
      <w:r w:rsidRPr="0077161E">
        <w:rPr>
          <w:rFonts w:asciiTheme="minorHAnsi" w:hAnsiTheme="minorHAnsi" w:cs="Arial"/>
          <w:b/>
          <w:bCs/>
          <w:color w:val="000000"/>
          <w:sz w:val="24"/>
        </w:rPr>
        <w:t xml:space="preserve">Who uses </w:t>
      </w:r>
      <w:r w:rsidR="00547B57" w:rsidRPr="0077161E">
        <w:rPr>
          <w:rFonts w:asciiTheme="minorHAnsi" w:hAnsiTheme="minorHAnsi" w:cs="Arial"/>
          <w:b/>
          <w:bCs/>
          <w:color w:val="000000"/>
          <w:sz w:val="24"/>
        </w:rPr>
        <w:t>Experian Access</w:t>
      </w:r>
      <w:r w:rsidRPr="0077161E">
        <w:rPr>
          <w:rFonts w:asciiTheme="minorHAnsi" w:hAnsiTheme="minorHAnsi" w:cs="Arial"/>
          <w:b/>
          <w:bCs/>
          <w:color w:val="000000"/>
          <w:sz w:val="24"/>
        </w:rPr>
        <w:t>?</w:t>
      </w:r>
      <w:r w:rsidRPr="0077161E">
        <w:rPr>
          <w:rFonts w:asciiTheme="minorHAnsi" w:hAnsiTheme="minorHAnsi" w:cs="Arial"/>
          <w:color w:val="000000"/>
          <w:sz w:val="24"/>
        </w:rPr>
        <w:br/>
        <w:t xml:space="preserve">Experian has created </w:t>
      </w:r>
      <w:r w:rsidR="00547B57" w:rsidRPr="0077161E">
        <w:rPr>
          <w:rFonts w:asciiTheme="minorHAnsi" w:hAnsiTheme="minorHAnsi" w:cs="Arial"/>
          <w:color w:val="000000"/>
          <w:sz w:val="24"/>
        </w:rPr>
        <w:t>Experian Access</w:t>
      </w:r>
      <w:r w:rsidRPr="0077161E">
        <w:rPr>
          <w:rFonts w:asciiTheme="minorHAnsi" w:hAnsiTheme="minorHAnsi" w:cs="Arial"/>
          <w:color w:val="000000"/>
          <w:sz w:val="24"/>
        </w:rPr>
        <w:t xml:space="preserve"> to house solution suites that are targeted at the financial and banking industry, the collections industry, the automotive industry, credit unions, retail and telecommunication, energy and cable industries. Our products and solutions are best in class in terms of data accuracy and freshness. With more than 215 credit-active consumers on file, we pride ourselves in the unmatched level of quality and service that we bring to our clients </w:t>
      </w:r>
      <w:proofErr w:type="spellStart"/>
      <w:r w:rsidRPr="0077161E">
        <w:rPr>
          <w:rFonts w:asciiTheme="minorHAnsi" w:hAnsiTheme="minorHAnsi" w:cs="Arial"/>
          <w:color w:val="000000"/>
          <w:sz w:val="24"/>
        </w:rPr>
        <w:t>everyday</w:t>
      </w:r>
      <w:proofErr w:type="spellEnd"/>
      <w:r w:rsidRPr="0077161E">
        <w:rPr>
          <w:rFonts w:asciiTheme="minorHAnsi" w:hAnsiTheme="minorHAnsi" w:cs="Arial"/>
          <w:color w:val="000000"/>
          <w:sz w:val="24"/>
        </w:rPr>
        <w:t xml:space="preserve">. </w:t>
      </w:r>
      <w:r w:rsidR="00547B57" w:rsidRPr="0077161E">
        <w:rPr>
          <w:rFonts w:asciiTheme="minorHAnsi" w:hAnsiTheme="minorHAnsi" w:cs="Arial"/>
          <w:color w:val="000000"/>
          <w:sz w:val="24"/>
        </w:rPr>
        <w:t>Experian Access</w:t>
      </w:r>
      <w:r w:rsidRPr="0077161E">
        <w:rPr>
          <w:rFonts w:asciiTheme="minorHAnsi" w:hAnsiTheme="minorHAnsi" w:cs="Arial"/>
          <w:color w:val="000000"/>
          <w:sz w:val="24"/>
        </w:rPr>
        <w:t xml:space="preserve"> credit solutions enables access to the most accurate data, providing </w:t>
      </w:r>
      <w:r w:rsidRPr="0077161E">
        <w:rPr>
          <w:rFonts w:asciiTheme="minorHAnsi" w:hAnsiTheme="minorHAnsi" w:cs="Arial"/>
          <w:color w:val="000000"/>
          <w:sz w:val="24"/>
        </w:rPr>
        <w:lastRenderedPageBreak/>
        <w:t xml:space="preserve">clients the most complete picture of the right customer. By better understanding the credit behavior of existing customers, clients can ensure that every customer interaction is personalized, consistent and appropriate. Our prescreen solutions allow clients to identify creditworthy prospects most likely to respond to your specific preapproved offers. Our custom solutions are based on client-customized requirements to best meet client business objectives. </w:t>
      </w:r>
    </w:p>
    <w:p w:rsidR="00073C7D" w:rsidRPr="0077161E" w:rsidRDefault="00073C7D" w:rsidP="0077161E">
      <w:pPr>
        <w:spacing w:after="0" w:line="360" w:lineRule="auto"/>
        <w:rPr>
          <w:rFonts w:asciiTheme="minorHAnsi" w:hAnsiTheme="minorHAnsi" w:cs="Arial"/>
          <w:color w:val="000000"/>
          <w:sz w:val="24"/>
        </w:rPr>
      </w:pPr>
      <w:r w:rsidRPr="0077161E">
        <w:rPr>
          <w:rFonts w:asciiTheme="minorHAnsi" w:hAnsiTheme="minorHAnsi" w:cs="Arial"/>
          <w:color w:val="000000"/>
          <w:sz w:val="24"/>
        </w:rPr>
        <w:t> </w:t>
      </w:r>
    </w:p>
    <w:p w:rsidR="00073C7D" w:rsidRPr="0077161E" w:rsidRDefault="00073C7D" w:rsidP="0077161E">
      <w:pPr>
        <w:pStyle w:val="NormalWeb"/>
        <w:spacing w:before="0" w:beforeAutospacing="0" w:after="0" w:afterAutospacing="0" w:line="360" w:lineRule="auto"/>
        <w:rPr>
          <w:rFonts w:asciiTheme="minorHAnsi" w:hAnsiTheme="minorHAnsi" w:cs="Arial"/>
          <w:color w:val="000000"/>
        </w:rPr>
      </w:pPr>
      <w:bookmarkStart w:id="55" w:name="4"/>
      <w:bookmarkEnd w:id="55"/>
      <w:r w:rsidRPr="0077161E">
        <w:rPr>
          <w:rFonts w:asciiTheme="minorHAnsi" w:hAnsiTheme="minorHAnsi" w:cs="Arial"/>
          <w:b/>
          <w:bCs/>
          <w:color w:val="000000"/>
        </w:rPr>
        <w:t xml:space="preserve">Why should my company use </w:t>
      </w:r>
      <w:r w:rsidR="00547B57" w:rsidRPr="0077161E">
        <w:rPr>
          <w:rFonts w:asciiTheme="minorHAnsi" w:hAnsiTheme="minorHAnsi" w:cs="Arial"/>
          <w:b/>
          <w:bCs/>
          <w:color w:val="000000"/>
        </w:rPr>
        <w:t>Experian Access</w:t>
      </w:r>
      <w:r w:rsidRPr="0077161E">
        <w:rPr>
          <w:rFonts w:asciiTheme="minorHAnsi" w:hAnsiTheme="minorHAnsi" w:cs="Arial"/>
          <w:b/>
          <w:bCs/>
          <w:color w:val="000000"/>
        </w:rPr>
        <w:t>?</w:t>
      </w:r>
      <w:r w:rsidRPr="0077161E">
        <w:rPr>
          <w:rFonts w:asciiTheme="minorHAnsi" w:hAnsiTheme="minorHAnsi" w:cs="Arial"/>
          <w:color w:val="000000"/>
        </w:rPr>
        <w:br/>
      </w:r>
      <w:r w:rsidR="00547B57" w:rsidRPr="0077161E">
        <w:rPr>
          <w:rFonts w:asciiTheme="minorHAnsi" w:hAnsiTheme="minorHAnsi" w:cs="Arial"/>
          <w:color w:val="000000"/>
        </w:rPr>
        <w:t>Experian Access</w:t>
      </w:r>
      <w:r w:rsidRPr="0077161E">
        <w:rPr>
          <w:rFonts w:asciiTheme="minorHAnsi" w:hAnsiTheme="minorHAnsi" w:cs="Arial"/>
          <w:color w:val="000000"/>
        </w:rPr>
        <w:t xml:space="preserve"> helps thousands of companies make real-time credit decisions for their existing clients and prospects. There is no software or hardware installation to use </w:t>
      </w:r>
      <w:r w:rsidR="00547B57" w:rsidRPr="0077161E">
        <w:rPr>
          <w:rFonts w:asciiTheme="minorHAnsi" w:hAnsiTheme="minorHAnsi" w:cs="Arial"/>
          <w:color w:val="000000"/>
        </w:rPr>
        <w:t>Experian Access</w:t>
      </w:r>
      <w:r w:rsidRPr="0077161E">
        <w:rPr>
          <w:rFonts w:asciiTheme="minorHAnsi" w:hAnsiTheme="minorHAnsi" w:cs="Arial"/>
          <w:color w:val="000000"/>
        </w:rPr>
        <w:t xml:space="preserve"> and no setup costs. </w:t>
      </w:r>
      <w:r w:rsidR="00547B57" w:rsidRPr="0077161E">
        <w:rPr>
          <w:rFonts w:asciiTheme="minorHAnsi" w:hAnsiTheme="minorHAnsi" w:cs="Arial"/>
          <w:color w:val="000000"/>
        </w:rPr>
        <w:t>Experian Access</w:t>
      </w:r>
      <w:r w:rsidRPr="0077161E">
        <w:rPr>
          <w:rFonts w:asciiTheme="minorHAnsi" w:hAnsiTheme="minorHAnsi" w:cs="Arial"/>
          <w:color w:val="000000"/>
        </w:rPr>
        <w:t xml:space="preserve"> offers convenient, </w:t>
      </w:r>
      <w:r w:rsidRPr="00334C92">
        <w:rPr>
          <w:rFonts w:asciiTheme="minorHAnsi" w:hAnsiTheme="minorHAnsi" w:cs="Arial"/>
        </w:rPr>
        <w:t>easy access</w:t>
      </w:r>
      <w:r w:rsidRPr="0077161E">
        <w:rPr>
          <w:rFonts w:asciiTheme="minorHAnsi" w:hAnsiTheme="minorHAnsi" w:cs="Arial"/>
          <w:color w:val="000000"/>
        </w:rPr>
        <w:t xml:space="preserve"> to the world’s largest, private consumer information database via the Web. Now you can instantly access our database to help you target new customers, make credit decisions, identify cross-selling opportunities, manage customers, build strong consumer relationships and grow your business. Our user interface is friendly, fast and easy to use. Our customer and technical support teams are extremely proficient and ready to answer your questions. Our online client education page alerts you of upcoming live events of product and solution training. Each training session is recorded for your reference at any time during your daily interactions with </w:t>
      </w:r>
      <w:r w:rsidR="00547B57" w:rsidRPr="0077161E">
        <w:rPr>
          <w:rFonts w:asciiTheme="minorHAnsi" w:hAnsiTheme="minorHAnsi" w:cs="Arial"/>
          <w:color w:val="000000"/>
        </w:rPr>
        <w:t>Experian Access</w:t>
      </w:r>
      <w:r w:rsidRPr="0077161E">
        <w:rPr>
          <w:rFonts w:asciiTheme="minorHAnsi" w:hAnsiTheme="minorHAnsi" w:cs="Arial"/>
          <w:color w:val="000000"/>
        </w:rPr>
        <w:t xml:space="preserve">. </w:t>
      </w:r>
    </w:p>
    <w:p w:rsidR="00073C7D" w:rsidRPr="0077161E" w:rsidRDefault="00073C7D" w:rsidP="0077161E">
      <w:pPr>
        <w:spacing w:after="0" w:line="360" w:lineRule="auto"/>
        <w:rPr>
          <w:rFonts w:asciiTheme="minorHAnsi" w:hAnsiTheme="minorHAnsi" w:cs="Arial"/>
          <w:color w:val="000000"/>
          <w:sz w:val="24"/>
        </w:rPr>
      </w:pPr>
      <w:r w:rsidRPr="0077161E">
        <w:rPr>
          <w:rFonts w:asciiTheme="minorHAnsi" w:hAnsiTheme="minorHAnsi" w:cs="Arial"/>
          <w:color w:val="000000"/>
          <w:sz w:val="24"/>
        </w:rPr>
        <w:t> </w:t>
      </w:r>
    </w:p>
    <w:p w:rsidR="00073C7D" w:rsidRPr="0077161E" w:rsidRDefault="00073C7D" w:rsidP="0077161E">
      <w:pPr>
        <w:pStyle w:val="NormalWeb"/>
        <w:spacing w:before="0" w:beforeAutospacing="0" w:after="0" w:afterAutospacing="0" w:line="360" w:lineRule="auto"/>
        <w:rPr>
          <w:rFonts w:asciiTheme="minorHAnsi" w:hAnsiTheme="minorHAnsi" w:cs="Arial"/>
          <w:color w:val="000000"/>
        </w:rPr>
      </w:pPr>
      <w:bookmarkStart w:id="56" w:name="5"/>
      <w:bookmarkEnd w:id="56"/>
      <w:r w:rsidRPr="0077161E">
        <w:rPr>
          <w:rFonts w:asciiTheme="minorHAnsi" w:hAnsiTheme="minorHAnsi" w:cs="Arial"/>
          <w:b/>
          <w:bCs/>
          <w:color w:val="000000"/>
        </w:rPr>
        <w:t xml:space="preserve">If I am already an Experian client, who do I contact to begin using </w:t>
      </w:r>
      <w:r w:rsidR="00547B57" w:rsidRPr="0077161E">
        <w:rPr>
          <w:rFonts w:asciiTheme="minorHAnsi" w:hAnsiTheme="minorHAnsi" w:cs="Arial"/>
          <w:b/>
          <w:bCs/>
          <w:color w:val="000000"/>
        </w:rPr>
        <w:t>Experian Access</w:t>
      </w:r>
      <w:r w:rsidRPr="0077161E">
        <w:rPr>
          <w:rFonts w:asciiTheme="minorHAnsi" w:hAnsiTheme="minorHAnsi" w:cs="Arial"/>
          <w:b/>
          <w:bCs/>
          <w:color w:val="000000"/>
        </w:rPr>
        <w:t>?</w:t>
      </w:r>
      <w:r w:rsidRPr="0077161E">
        <w:rPr>
          <w:rFonts w:asciiTheme="minorHAnsi" w:hAnsiTheme="minorHAnsi" w:cs="Arial"/>
          <w:color w:val="000000"/>
        </w:rPr>
        <w:br/>
        <w:t xml:space="preserve">Current Experian clients can sign up by contacting Customer Support at 800 831 5614. </w:t>
      </w:r>
    </w:p>
    <w:p w:rsidR="00073C7D" w:rsidRPr="0077161E" w:rsidRDefault="00073C7D" w:rsidP="0077161E">
      <w:pPr>
        <w:spacing w:after="0" w:line="360" w:lineRule="auto"/>
        <w:rPr>
          <w:rFonts w:asciiTheme="minorHAnsi" w:hAnsiTheme="minorHAnsi" w:cs="Arial"/>
          <w:color w:val="000000"/>
          <w:sz w:val="24"/>
        </w:rPr>
      </w:pPr>
      <w:r w:rsidRPr="0077161E">
        <w:rPr>
          <w:rFonts w:asciiTheme="minorHAnsi" w:hAnsiTheme="minorHAnsi" w:cs="Arial"/>
          <w:color w:val="000000"/>
          <w:sz w:val="24"/>
        </w:rPr>
        <w:t> </w:t>
      </w:r>
    </w:p>
    <w:p w:rsidR="00073C7D" w:rsidRPr="0077161E" w:rsidRDefault="00073C7D" w:rsidP="0077161E">
      <w:pPr>
        <w:spacing w:after="0" w:line="360" w:lineRule="auto"/>
        <w:rPr>
          <w:rFonts w:asciiTheme="minorHAnsi" w:hAnsiTheme="minorHAnsi" w:cs="Arial"/>
          <w:color w:val="000000"/>
          <w:sz w:val="24"/>
        </w:rPr>
      </w:pPr>
      <w:bookmarkStart w:id="57" w:name="6"/>
      <w:bookmarkEnd w:id="57"/>
      <w:r w:rsidRPr="0077161E">
        <w:rPr>
          <w:rFonts w:asciiTheme="minorHAnsi" w:hAnsiTheme="minorHAnsi" w:cs="Arial"/>
          <w:b/>
          <w:bCs/>
          <w:color w:val="000000"/>
          <w:sz w:val="24"/>
        </w:rPr>
        <w:t xml:space="preserve">If I am not yet an Experian client, who do I contact to begin using </w:t>
      </w:r>
      <w:r w:rsidR="00547B57" w:rsidRPr="0077161E">
        <w:rPr>
          <w:rFonts w:asciiTheme="minorHAnsi" w:hAnsiTheme="minorHAnsi" w:cs="Arial"/>
          <w:b/>
          <w:bCs/>
          <w:color w:val="000000"/>
          <w:sz w:val="24"/>
        </w:rPr>
        <w:t>Experian Access</w:t>
      </w:r>
      <w:r w:rsidRPr="0077161E">
        <w:rPr>
          <w:rFonts w:asciiTheme="minorHAnsi" w:hAnsiTheme="minorHAnsi" w:cs="Arial"/>
          <w:b/>
          <w:bCs/>
          <w:color w:val="000000"/>
          <w:sz w:val="24"/>
        </w:rPr>
        <w:t>?</w:t>
      </w:r>
      <w:r w:rsidRPr="0077161E">
        <w:rPr>
          <w:rFonts w:asciiTheme="minorHAnsi" w:hAnsiTheme="minorHAnsi" w:cs="Arial"/>
          <w:color w:val="000000"/>
          <w:sz w:val="24"/>
        </w:rPr>
        <w:t xml:space="preserve"> </w:t>
      </w:r>
      <w:r w:rsidRPr="0077161E">
        <w:rPr>
          <w:rFonts w:asciiTheme="minorHAnsi" w:hAnsiTheme="minorHAnsi" w:cs="Arial"/>
          <w:color w:val="000000"/>
          <w:sz w:val="24"/>
        </w:rPr>
        <w:br/>
        <w:t xml:space="preserve">All new clients must complete the new membership process to become an Experian customer. A signed </w:t>
      </w:r>
      <w:r w:rsidR="00547B57" w:rsidRPr="0077161E">
        <w:rPr>
          <w:rFonts w:asciiTheme="minorHAnsi" w:hAnsiTheme="minorHAnsi" w:cs="Arial"/>
          <w:color w:val="000000"/>
          <w:sz w:val="24"/>
        </w:rPr>
        <w:t>Experian Access</w:t>
      </w:r>
      <w:r w:rsidRPr="0077161E">
        <w:rPr>
          <w:rFonts w:asciiTheme="minorHAnsi" w:hAnsiTheme="minorHAnsi" w:cs="Arial"/>
          <w:color w:val="000000"/>
          <w:sz w:val="24"/>
        </w:rPr>
        <w:t xml:space="preserve"> Agreement and a valid subscriber code must be on file. Contact Customer Supp</w:t>
      </w:r>
      <w:r w:rsidR="005705D4">
        <w:rPr>
          <w:rFonts w:asciiTheme="minorHAnsi" w:hAnsiTheme="minorHAnsi" w:cs="Arial"/>
          <w:color w:val="000000"/>
          <w:sz w:val="24"/>
        </w:rPr>
        <w:t>ort at 800 831 5614 for details.</w:t>
      </w:r>
    </w:p>
    <w:p w:rsidR="00073C7D" w:rsidRPr="0077161E" w:rsidRDefault="00073C7D" w:rsidP="0077161E">
      <w:pPr>
        <w:spacing w:after="0" w:line="360" w:lineRule="auto"/>
        <w:rPr>
          <w:rFonts w:asciiTheme="minorHAnsi" w:hAnsiTheme="minorHAnsi" w:cs="Arial"/>
          <w:color w:val="000000"/>
          <w:sz w:val="24"/>
        </w:rPr>
      </w:pPr>
      <w:r w:rsidRPr="0077161E">
        <w:rPr>
          <w:rFonts w:asciiTheme="minorHAnsi" w:hAnsiTheme="minorHAnsi" w:cs="Arial"/>
          <w:color w:val="000000"/>
          <w:sz w:val="24"/>
        </w:rPr>
        <w:t> </w:t>
      </w:r>
    </w:p>
    <w:p w:rsidR="00073C7D" w:rsidRPr="0077161E" w:rsidRDefault="00073C7D" w:rsidP="0077161E">
      <w:pPr>
        <w:spacing w:after="0" w:line="360" w:lineRule="auto"/>
        <w:rPr>
          <w:rFonts w:asciiTheme="minorHAnsi" w:hAnsiTheme="minorHAnsi" w:cs="Arial"/>
          <w:color w:val="000000"/>
          <w:sz w:val="24"/>
        </w:rPr>
      </w:pPr>
      <w:bookmarkStart w:id="58" w:name="7"/>
      <w:bookmarkEnd w:id="58"/>
      <w:r w:rsidRPr="0077161E">
        <w:rPr>
          <w:rFonts w:asciiTheme="minorHAnsi" w:hAnsiTheme="minorHAnsi" w:cs="Arial"/>
          <w:b/>
          <w:bCs/>
          <w:color w:val="000000"/>
          <w:sz w:val="24"/>
        </w:rPr>
        <w:t xml:space="preserve">What is the cost to access Experian products and solutions through </w:t>
      </w:r>
      <w:r w:rsidR="00547B57" w:rsidRPr="0077161E">
        <w:rPr>
          <w:rFonts w:asciiTheme="minorHAnsi" w:hAnsiTheme="minorHAnsi" w:cs="Arial"/>
          <w:b/>
          <w:bCs/>
          <w:color w:val="000000"/>
          <w:sz w:val="24"/>
        </w:rPr>
        <w:t>Experian Access</w:t>
      </w:r>
      <w:r w:rsidRPr="0077161E">
        <w:rPr>
          <w:rFonts w:asciiTheme="minorHAnsi" w:hAnsiTheme="minorHAnsi" w:cs="Arial"/>
          <w:b/>
          <w:bCs/>
          <w:color w:val="000000"/>
          <w:sz w:val="24"/>
        </w:rPr>
        <w:t>?</w:t>
      </w:r>
      <w:r w:rsidRPr="0077161E">
        <w:rPr>
          <w:rFonts w:asciiTheme="minorHAnsi" w:hAnsiTheme="minorHAnsi" w:cs="Arial"/>
          <w:color w:val="000000"/>
          <w:sz w:val="24"/>
        </w:rPr>
        <w:t xml:space="preserve"> </w:t>
      </w:r>
      <w:r w:rsidRPr="0077161E">
        <w:rPr>
          <w:rFonts w:asciiTheme="minorHAnsi" w:hAnsiTheme="minorHAnsi" w:cs="Arial"/>
          <w:color w:val="000000"/>
          <w:sz w:val="24"/>
        </w:rPr>
        <w:br/>
        <w:t xml:space="preserve">There are no set up or installment costs associated with accessing products and solutions via </w:t>
      </w:r>
      <w:r w:rsidR="00547B57" w:rsidRPr="0077161E">
        <w:rPr>
          <w:rFonts w:asciiTheme="minorHAnsi" w:hAnsiTheme="minorHAnsi" w:cs="Arial"/>
          <w:color w:val="000000"/>
          <w:sz w:val="24"/>
        </w:rPr>
        <w:t>Experian Access</w:t>
      </w:r>
      <w:r w:rsidRPr="0077161E">
        <w:rPr>
          <w:rFonts w:asciiTheme="minorHAnsi" w:hAnsiTheme="minorHAnsi" w:cs="Arial"/>
          <w:color w:val="000000"/>
          <w:sz w:val="24"/>
        </w:rPr>
        <w:t xml:space="preserve">. </w:t>
      </w:r>
    </w:p>
    <w:p w:rsidR="00073C7D" w:rsidRPr="0077161E" w:rsidRDefault="00073C7D" w:rsidP="0077161E">
      <w:pPr>
        <w:spacing w:after="0" w:line="360" w:lineRule="auto"/>
        <w:rPr>
          <w:rFonts w:asciiTheme="minorHAnsi" w:hAnsiTheme="minorHAnsi" w:cs="Arial"/>
          <w:color w:val="000000"/>
          <w:sz w:val="24"/>
        </w:rPr>
      </w:pPr>
      <w:r w:rsidRPr="0077161E">
        <w:rPr>
          <w:rFonts w:asciiTheme="minorHAnsi" w:hAnsiTheme="minorHAnsi" w:cs="Arial"/>
          <w:color w:val="000000"/>
          <w:sz w:val="24"/>
        </w:rPr>
        <w:lastRenderedPageBreak/>
        <w:t> </w:t>
      </w:r>
    </w:p>
    <w:p w:rsidR="00073C7D" w:rsidRPr="0077161E" w:rsidRDefault="00073C7D" w:rsidP="0077161E">
      <w:pPr>
        <w:spacing w:after="0" w:line="360" w:lineRule="auto"/>
        <w:rPr>
          <w:rFonts w:asciiTheme="minorHAnsi" w:hAnsiTheme="minorHAnsi" w:cs="Arial"/>
          <w:color w:val="000000"/>
          <w:sz w:val="24"/>
        </w:rPr>
      </w:pPr>
      <w:bookmarkStart w:id="59" w:name="8"/>
      <w:bookmarkEnd w:id="59"/>
      <w:r w:rsidRPr="0077161E">
        <w:rPr>
          <w:rFonts w:asciiTheme="minorHAnsi" w:hAnsiTheme="minorHAnsi" w:cs="Arial"/>
          <w:b/>
          <w:bCs/>
          <w:color w:val="000000"/>
          <w:sz w:val="24"/>
        </w:rPr>
        <w:t xml:space="preserve">What are the hardware and software requirements to access </w:t>
      </w:r>
      <w:r w:rsidR="00547B57" w:rsidRPr="0077161E">
        <w:rPr>
          <w:rFonts w:asciiTheme="minorHAnsi" w:hAnsiTheme="minorHAnsi" w:cs="Arial"/>
          <w:b/>
          <w:bCs/>
          <w:color w:val="000000"/>
          <w:sz w:val="24"/>
        </w:rPr>
        <w:t>Experian Access</w:t>
      </w:r>
      <w:r w:rsidRPr="0077161E">
        <w:rPr>
          <w:rFonts w:asciiTheme="minorHAnsi" w:hAnsiTheme="minorHAnsi" w:cs="Arial"/>
          <w:b/>
          <w:bCs/>
          <w:color w:val="000000"/>
          <w:sz w:val="24"/>
        </w:rPr>
        <w:t>?</w:t>
      </w:r>
      <w:r w:rsidRPr="0077161E">
        <w:rPr>
          <w:rFonts w:asciiTheme="minorHAnsi" w:hAnsiTheme="minorHAnsi" w:cs="Arial"/>
          <w:color w:val="000000"/>
          <w:sz w:val="24"/>
        </w:rPr>
        <w:t xml:space="preserve"> </w:t>
      </w:r>
      <w:r w:rsidRPr="0077161E">
        <w:rPr>
          <w:rFonts w:asciiTheme="minorHAnsi" w:hAnsiTheme="minorHAnsi" w:cs="Arial"/>
          <w:color w:val="000000"/>
          <w:sz w:val="24"/>
        </w:rPr>
        <w:br/>
        <w:t xml:space="preserve">No additional hardware or software is required beyond a standard CPU with an Internet connection. There are no special certificates required on the browser side to access our credit products through the Internet. Standard browsers such as Internet Explorer 6+, Netscape 8 and Firefox 1+ are recommended. Browser must support 128 bit SSL (secure socket layer) encryption. </w:t>
      </w:r>
    </w:p>
    <w:p w:rsidR="00073C7D" w:rsidRPr="0077161E" w:rsidRDefault="00073C7D" w:rsidP="0077161E">
      <w:pPr>
        <w:spacing w:after="0" w:line="360" w:lineRule="auto"/>
        <w:rPr>
          <w:rFonts w:asciiTheme="minorHAnsi" w:hAnsiTheme="minorHAnsi" w:cs="Arial"/>
          <w:color w:val="000000"/>
          <w:sz w:val="24"/>
        </w:rPr>
      </w:pPr>
      <w:r w:rsidRPr="0077161E">
        <w:rPr>
          <w:rFonts w:asciiTheme="minorHAnsi" w:hAnsiTheme="minorHAnsi" w:cs="Arial"/>
          <w:color w:val="000000"/>
          <w:sz w:val="24"/>
        </w:rPr>
        <w:t> </w:t>
      </w:r>
    </w:p>
    <w:p w:rsidR="00073C7D" w:rsidRPr="0077161E" w:rsidRDefault="00073C7D" w:rsidP="0077161E">
      <w:pPr>
        <w:spacing w:after="0" w:line="360" w:lineRule="auto"/>
        <w:rPr>
          <w:rFonts w:asciiTheme="minorHAnsi" w:hAnsiTheme="minorHAnsi" w:cs="Arial"/>
          <w:color w:val="000000"/>
          <w:sz w:val="24"/>
        </w:rPr>
      </w:pPr>
      <w:bookmarkStart w:id="60" w:name="9"/>
      <w:bookmarkEnd w:id="60"/>
      <w:r w:rsidRPr="0077161E">
        <w:rPr>
          <w:rFonts w:asciiTheme="minorHAnsi" w:hAnsiTheme="minorHAnsi" w:cs="Arial"/>
          <w:b/>
          <w:bCs/>
          <w:color w:val="000000"/>
          <w:sz w:val="24"/>
        </w:rPr>
        <w:t xml:space="preserve">Are there any legal agreements required before accessing </w:t>
      </w:r>
      <w:r w:rsidR="00547B57" w:rsidRPr="0077161E">
        <w:rPr>
          <w:rFonts w:asciiTheme="minorHAnsi" w:hAnsiTheme="minorHAnsi" w:cs="Arial"/>
          <w:b/>
          <w:bCs/>
          <w:color w:val="000000"/>
          <w:sz w:val="24"/>
        </w:rPr>
        <w:t>Experian Access</w:t>
      </w:r>
      <w:r w:rsidRPr="0077161E">
        <w:rPr>
          <w:rFonts w:asciiTheme="minorHAnsi" w:hAnsiTheme="minorHAnsi" w:cs="Arial"/>
          <w:b/>
          <w:bCs/>
          <w:color w:val="000000"/>
          <w:sz w:val="24"/>
        </w:rPr>
        <w:t>?</w:t>
      </w:r>
      <w:r w:rsidRPr="0077161E">
        <w:rPr>
          <w:rFonts w:asciiTheme="minorHAnsi" w:hAnsiTheme="minorHAnsi" w:cs="Arial"/>
          <w:color w:val="000000"/>
          <w:sz w:val="24"/>
        </w:rPr>
        <w:br/>
        <w:t xml:space="preserve">You must be an Experian customer with a current Subscriber Service Agreement on file. In addition, a “Customer Head Security Designate Authorization Form” must be submitted by an authorized representative of the company. </w:t>
      </w:r>
    </w:p>
    <w:p w:rsidR="00073C7D" w:rsidRPr="0077161E" w:rsidRDefault="00073C7D" w:rsidP="0077161E">
      <w:pPr>
        <w:spacing w:after="0" w:line="360" w:lineRule="auto"/>
        <w:rPr>
          <w:rFonts w:asciiTheme="minorHAnsi" w:hAnsiTheme="minorHAnsi" w:cs="Arial"/>
          <w:color w:val="000000"/>
          <w:sz w:val="24"/>
        </w:rPr>
      </w:pPr>
      <w:r w:rsidRPr="0077161E">
        <w:rPr>
          <w:rFonts w:asciiTheme="minorHAnsi" w:hAnsiTheme="minorHAnsi" w:cs="Arial"/>
          <w:color w:val="000000"/>
          <w:sz w:val="24"/>
        </w:rPr>
        <w:t> </w:t>
      </w:r>
    </w:p>
    <w:sectPr w:rsidR="00073C7D" w:rsidRPr="0077161E" w:rsidSect="00FE297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416" w:rsidRDefault="005F6416">
      <w:r>
        <w:separator/>
      </w:r>
    </w:p>
  </w:endnote>
  <w:endnote w:type="continuationSeparator" w:id="0">
    <w:p w:rsidR="005F6416" w:rsidRDefault="005F64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NewRomanPS">
    <w:altName w:val="TimesNewRomanP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Frutiger 45 Light">
    <w:altName w:val="Frutiger 45 Light"/>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unga">
    <w:panose1 w:val="00000400000000000000"/>
    <w:charset w:val="00"/>
    <w:family w:val="auto"/>
    <w:pitch w:val="variable"/>
    <w:sig w:usb0="004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5F3" w:rsidRDefault="004F411C">
    <w:pPr>
      <w:pStyle w:val="Footer"/>
      <w:jc w:val="right"/>
    </w:pPr>
    <w:r>
      <w:rPr>
        <w:rStyle w:val="PageNumber"/>
      </w:rPr>
      <w:fldChar w:fldCharType="begin"/>
    </w:r>
    <w:r w:rsidR="000565F3">
      <w:rPr>
        <w:rStyle w:val="PageNumber"/>
      </w:rPr>
      <w:instrText xml:space="preserve"> PAGE </w:instrText>
    </w:r>
    <w:r>
      <w:rPr>
        <w:rStyle w:val="PageNumber"/>
      </w:rPr>
      <w:fldChar w:fldCharType="separate"/>
    </w:r>
    <w:r w:rsidR="005705D4">
      <w:rPr>
        <w:rStyle w:val="PageNumber"/>
        <w:noProof/>
      </w:rPr>
      <w:t>2</w:t>
    </w:r>
    <w:r>
      <w:rPr>
        <w:rStyle w:val="PageNumber"/>
      </w:rPr>
      <w:fldChar w:fldCharType="end"/>
    </w:r>
    <w:r w:rsidR="000565F3">
      <w:rPr>
        <w:rStyle w:val="PageNumber"/>
      </w:rPr>
      <w:t xml:space="preserve"> of </w:t>
    </w:r>
    <w:r>
      <w:rPr>
        <w:rStyle w:val="PageNumber"/>
      </w:rPr>
      <w:fldChar w:fldCharType="begin"/>
    </w:r>
    <w:r w:rsidR="000565F3">
      <w:rPr>
        <w:rStyle w:val="PageNumber"/>
      </w:rPr>
      <w:instrText xml:space="preserve"> NUMPAGES </w:instrText>
    </w:r>
    <w:r>
      <w:rPr>
        <w:rStyle w:val="PageNumber"/>
      </w:rPr>
      <w:fldChar w:fldCharType="separate"/>
    </w:r>
    <w:r w:rsidR="005705D4">
      <w:rPr>
        <w:rStyle w:val="PageNumber"/>
        <w:noProof/>
      </w:rPr>
      <w:t>5</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416" w:rsidRDefault="005F6416">
      <w:r>
        <w:separator/>
      </w:r>
    </w:p>
  </w:footnote>
  <w:footnote w:type="continuationSeparator" w:id="0">
    <w:p w:rsidR="005F6416" w:rsidRDefault="005F64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5F3" w:rsidRDefault="00547B57">
    <w:pPr>
      <w:pStyle w:val="Header"/>
    </w:pPr>
    <w:r>
      <w:t>Experian Access</w:t>
    </w:r>
    <w:r w:rsidR="000565F3">
      <w:tab/>
      <w:t xml:space="preserve">Last updated:  </w:t>
    </w:r>
    <w:r w:rsidR="007E5B55">
      <w:t>January 2012</w:t>
    </w:r>
    <w:r w:rsidR="000565F3">
      <w:br/>
      <w:t>Selling Information and Frequently Asked Questions</w:t>
    </w:r>
  </w:p>
  <w:p w:rsidR="000565F3" w:rsidRDefault="000565F3">
    <w:pPr>
      <w:pStyle w:val="border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97DA4"/>
    <w:multiLevelType w:val="hybridMultilevel"/>
    <w:tmpl w:val="9CE47992"/>
    <w:lvl w:ilvl="0" w:tplc="6DBC59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86344"/>
    <w:multiLevelType w:val="hybridMultilevel"/>
    <w:tmpl w:val="7E54C654"/>
    <w:lvl w:ilvl="0" w:tplc="30A46746">
      <w:numFmt w:val="bullet"/>
      <w:lvlText w:val="•"/>
      <w:lvlJc w:val="left"/>
      <w:pPr>
        <w:ind w:left="0" w:hanging="360"/>
      </w:pPr>
      <w:rPr>
        <w:rFonts w:ascii="TimesNewRomanPS" w:eastAsia="Times New Roman" w:hAnsi="TimesNewRomanPS" w:cs="TimesNewRomanP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1AE2189A"/>
    <w:multiLevelType w:val="hybridMultilevel"/>
    <w:tmpl w:val="368016C4"/>
    <w:lvl w:ilvl="0" w:tplc="D7A8EA02">
      <w:start w:val="1"/>
      <w:numFmt w:val="bullet"/>
      <w:pStyle w:val="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74156D"/>
    <w:multiLevelType w:val="multilevel"/>
    <w:tmpl w:val="4488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92709E"/>
    <w:multiLevelType w:val="hybridMultilevel"/>
    <w:tmpl w:val="5E16E770"/>
    <w:lvl w:ilvl="0" w:tplc="DEB8EDF6">
      <w:start w:val="1"/>
      <w:numFmt w:val="bullet"/>
      <w:pStyle w:val="Bullet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B2A18DD"/>
    <w:multiLevelType w:val="multilevel"/>
    <w:tmpl w:val="10F6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DE2313"/>
    <w:multiLevelType w:val="hybridMultilevel"/>
    <w:tmpl w:val="46861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5"/>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073C7D"/>
    <w:rsid w:val="000565F3"/>
    <w:rsid w:val="00073C7D"/>
    <w:rsid w:val="000D224D"/>
    <w:rsid w:val="0029028D"/>
    <w:rsid w:val="002F1450"/>
    <w:rsid w:val="00334C92"/>
    <w:rsid w:val="00374CC7"/>
    <w:rsid w:val="00385687"/>
    <w:rsid w:val="003C21E1"/>
    <w:rsid w:val="004B6882"/>
    <w:rsid w:val="004F411C"/>
    <w:rsid w:val="00547B57"/>
    <w:rsid w:val="005705D4"/>
    <w:rsid w:val="005F6416"/>
    <w:rsid w:val="0077161E"/>
    <w:rsid w:val="007E5B55"/>
    <w:rsid w:val="00820AE6"/>
    <w:rsid w:val="008F2F07"/>
    <w:rsid w:val="009A7DE5"/>
    <w:rsid w:val="00CD55FB"/>
    <w:rsid w:val="00FE29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FE297B"/>
    <w:pPr>
      <w:spacing w:after="240"/>
    </w:pPr>
    <w:rPr>
      <w:rFonts w:ascii="Arial" w:hAnsi="Arial"/>
      <w:szCs w:val="24"/>
    </w:rPr>
  </w:style>
  <w:style w:type="paragraph" w:styleId="Heading1">
    <w:name w:val="heading 1"/>
    <w:basedOn w:val="Normal"/>
    <w:next w:val="Normal"/>
    <w:autoRedefine/>
    <w:qFormat/>
    <w:rsid w:val="00385687"/>
    <w:pPr>
      <w:keepNext/>
      <w:spacing w:after="0" w:line="360" w:lineRule="auto"/>
      <w:outlineLvl w:val="0"/>
    </w:pPr>
    <w:rPr>
      <w:rFonts w:cs="Arial"/>
      <w:b/>
      <w:bCs/>
      <w:kern w:val="32"/>
      <w:sz w:val="32"/>
      <w:szCs w:val="32"/>
    </w:rPr>
  </w:style>
  <w:style w:type="paragraph" w:styleId="Heading2">
    <w:name w:val="heading 2"/>
    <w:basedOn w:val="Normal"/>
    <w:next w:val="Normal"/>
    <w:qFormat/>
    <w:rsid w:val="00FE297B"/>
    <w:pPr>
      <w:keepNext/>
      <w:outlineLvl w:val="1"/>
    </w:pPr>
    <w:rPr>
      <w:rFonts w:cs="Arial"/>
      <w:b/>
      <w:bCs/>
      <w:iCs/>
      <w:sz w:val="28"/>
      <w:szCs w:val="28"/>
    </w:rPr>
  </w:style>
  <w:style w:type="paragraph" w:styleId="Heading3">
    <w:name w:val="heading 3"/>
    <w:basedOn w:val="Normal"/>
    <w:next w:val="Normal"/>
    <w:link w:val="Heading3Char"/>
    <w:autoRedefine/>
    <w:qFormat/>
    <w:rsid w:val="00FE297B"/>
    <w:pPr>
      <w:keepNext/>
      <w:outlineLvl w:val="2"/>
    </w:pPr>
    <w:rPr>
      <w:rFonts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297B"/>
    <w:pPr>
      <w:tabs>
        <w:tab w:val="right" w:pos="9360"/>
      </w:tabs>
      <w:spacing w:after="0"/>
    </w:pPr>
  </w:style>
  <w:style w:type="paragraph" w:styleId="Footer">
    <w:name w:val="footer"/>
    <w:basedOn w:val="Normal"/>
    <w:rsid w:val="00FE297B"/>
    <w:pPr>
      <w:tabs>
        <w:tab w:val="center" w:pos="4320"/>
        <w:tab w:val="right" w:pos="8640"/>
      </w:tabs>
    </w:pPr>
  </w:style>
  <w:style w:type="character" w:styleId="PageNumber">
    <w:name w:val="page number"/>
    <w:basedOn w:val="DefaultParagraphFont"/>
    <w:rsid w:val="00FE297B"/>
  </w:style>
  <w:style w:type="paragraph" w:customStyle="1" w:styleId="Bullet1">
    <w:name w:val="Bullet 1"/>
    <w:basedOn w:val="Normal"/>
    <w:autoRedefine/>
    <w:rsid w:val="00FE297B"/>
    <w:pPr>
      <w:numPr>
        <w:numId w:val="2"/>
      </w:numPr>
      <w:tabs>
        <w:tab w:val="left" w:pos="360"/>
      </w:tabs>
      <w:ind w:left="360"/>
    </w:pPr>
  </w:style>
  <w:style w:type="paragraph" w:customStyle="1" w:styleId="Bullet2">
    <w:name w:val="Bullet 2"/>
    <w:basedOn w:val="Bullet1"/>
    <w:rsid w:val="00FE297B"/>
    <w:pPr>
      <w:numPr>
        <w:numId w:val="1"/>
      </w:numPr>
    </w:pPr>
  </w:style>
  <w:style w:type="character" w:styleId="Hyperlink">
    <w:name w:val="Hyperlink"/>
    <w:basedOn w:val="DefaultParagraphFont"/>
    <w:rsid w:val="00FE297B"/>
    <w:rPr>
      <w:color w:val="0000FF"/>
      <w:u w:val="single"/>
    </w:rPr>
  </w:style>
  <w:style w:type="paragraph" w:customStyle="1" w:styleId="Tabletext">
    <w:name w:val="Table text"/>
    <w:basedOn w:val="Normal"/>
    <w:rsid w:val="00FE297B"/>
    <w:pPr>
      <w:spacing w:after="0"/>
    </w:pPr>
  </w:style>
  <w:style w:type="paragraph" w:customStyle="1" w:styleId="Tabletitle">
    <w:name w:val="Table title"/>
    <w:basedOn w:val="Normal"/>
    <w:next w:val="Normal"/>
    <w:rsid w:val="00FE297B"/>
    <w:pPr>
      <w:jc w:val="center"/>
    </w:pPr>
    <w:rPr>
      <w:b/>
      <w:i/>
    </w:rPr>
  </w:style>
  <w:style w:type="paragraph" w:customStyle="1" w:styleId="Heading3shaded">
    <w:name w:val="Heading 3 shaded"/>
    <w:basedOn w:val="Heading3"/>
    <w:rsid w:val="00FE297B"/>
  </w:style>
  <w:style w:type="character" w:styleId="FollowedHyperlink">
    <w:name w:val="FollowedHyperlink"/>
    <w:basedOn w:val="DefaultParagraphFont"/>
    <w:rsid w:val="00FE297B"/>
    <w:rPr>
      <w:color w:val="800080"/>
      <w:u w:val="single"/>
    </w:rPr>
  </w:style>
  <w:style w:type="paragraph" w:customStyle="1" w:styleId="borderline">
    <w:name w:val="border line"/>
    <w:basedOn w:val="Header"/>
    <w:rsid w:val="00FE297B"/>
    <w:pPr>
      <w:pBdr>
        <w:bottom w:val="double" w:sz="4" w:space="1" w:color="auto"/>
      </w:pBdr>
      <w:spacing w:after="240"/>
    </w:pPr>
  </w:style>
  <w:style w:type="paragraph" w:styleId="NormalWeb">
    <w:name w:val="Normal (Web)"/>
    <w:basedOn w:val="Normal"/>
    <w:rsid w:val="00073C7D"/>
    <w:pPr>
      <w:spacing w:before="100" w:beforeAutospacing="1" w:after="100" w:afterAutospacing="1"/>
    </w:pPr>
    <w:rPr>
      <w:rFonts w:ascii="Times New Roman" w:hAnsi="Times New Roman"/>
      <w:sz w:val="24"/>
    </w:rPr>
  </w:style>
  <w:style w:type="character" w:styleId="Strong">
    <w:name w:val="Strong"/>
    <w:basedOn w:val="DefaultParagraphFont"/>
    <w:qFormat/>
    <w:rsid w:val="00073C7D"/>
    <w:rPr>
      <w:b/>
      <w:bCs/>
    </w:rPr>
  </w:style>
  <w:style w:type="character" w:styleId="IntenseEmphasis">
    <w:name w:val="Intense Emphasis"/>
    <w:aliases w:val="Heading 2 Custom"/>
    <w:basedOn w:val="DefaultParagraphFont"/>
    <w:uiPriority w:val="21"/>
    <w:qFormat/>
    <w:rsid w:val="00547B57"/>
    <w:rPr>
      <w:rFonts w:ascii="TimesNewRomanPS" w:eastAsiaTheme="majorEastAsia" w:hAnsi="TimesNewRomanPS" w:cstheme="majorBidi"/>
      <w:b/>
      <w:bCs/>
      <w:i/>
      <w:iCs/>
      <w:color w:val="1F497D" w:themeColor="text2"/>
      <w:sz w:val="26"/>
      <w:szCs w:val="26"/>
    </w:rPr>
  </w:style>
  <w:style w:type="paragraph" w:customStyle="1" w:styleId="Default">
    <w:name w:val="Default"/>
    <w:uiPriority w:val="99"/>
    <w:rsid w:val="00547B57"/>
    <w:pPr>
      <w:widowControl w:val="0"/>
      <w:autoSpaceDE w:val="0"/>
      <w:autoSpaceDN w:val="0"/>
      <w:adjustRightInd w:val="0"/>
    </w:pPr>
    <w:rPr>
      <w:rFonts w:ascii="Frutiger 45 Light" w:hAnsi="Frutiger 45 Light" w:cs="Frutiger 45 Light"/>
      <w:color w:val="000000"/>
      <w:sz w:val="24"/>
      <w:szCs w:val="24"/>
    </w:rPr>
  </w:style>
  <w:style w:type="paragraph" w:customStyle="1" w:styleId="CM15">
    <w:name w:val="CM15"/>
    <w:basedOn w:val="Default"/>
    <w:next w:val="Default"/>
    <w:uiPriority w:val="99"/>
    <w:rsid w:val="00547B57"/>
    <w:pPr>
      <w:spacing w:after="120"/>
    </w:pPr>
    <w:rPr>
      <w:color w:val="auto"/>
    </w:rPr>
  </w:style>
  <w:style w:type="paragraph" w:customStyle="1" w:styleId="Non-heading">
    <w:name w:val="Non- heading"/>
    <w:basedOn w:val="Normal"/>
    <w:link w:val="Non-headingChar"/>
    <w:autoRedefine/>
    <w:qFormat/>
    <w:rsid w:val="00547B57"/>
    <w:pPr>
      <w:pBdr>
        <w:bottom w:val="thinThickSmallGap" w:sz="24" w:space="1" w:color="1F497D" w:themeColor="text2"/>
      </w:pBdr>
      <w:spacing w:after="0"/>
    </w:pPr>
    <w:rPr>
      <w:rFonts w:ascii="TimesNewRomanPS" w:eastAsiaTheme="majorEastAsia" w:hAnsi="TimesNewRomanPS"/>
      <w:b/>
      <w:i/>
      <w:color w:val="1F497D" w:themeColor="text2"/>
      <w:sz w:val="30"/>
      <w:szCs w:val="30"/>
    </w:rPr>
  </w:style>
  <w:style w:type="character" w:customStyle="1" w:styleId="Non-headingChar">
    <w:name w:val="Non- heading Char"/>
    <w:basedOn w:val="DefaultParagraphFont"/>
    <w:link w:val="Non-heading"/>
    <w:rsid w:val="00547B57"/>
    <w:rPr>
      <w:rFonts w:ascii="TimesNewRomanPS" w:eastAsiaTheme="majorEastAsia" w:hAnsi="TimesNewRomanPS"/>
      <w:b/>
      <w:i/>
      <w:color w:val="1F497D" w:themeColor="text2"/>
      <w:sz w:val="30"/>
      <w:szCs w:val="30"/>
    </w:rPr>
  </w:style>
  <w:style w:type="character" w:customStyle="1" w:styleId="Heading3Char">
    <w:name w:val="Heading 3 Char"/>
    <w:basedOn w:val="DefaultParagraphFont"/>
    <w:link w:val="Heading3"/>
    <w:uiPriority w:val="9"/>
    <w:rsid w:val="00547B57"/>
    <w:rPr>
      <w:rFonts w:ascii="Arial" w:hAnsi="Arial" w:cs="Arial"/>
      <w:b/>
      <w:bCs/>
      <w:sz w:val="24"/>
      <w:szCs w:val="26"/>
    </w:rPr>
  </w:style>
  <w:style w:type="paragraph" w:customStyle="1" w:styleId="CustomHeading2">
    <w:name w:val="Custom Heading 2"/>
    <w:basedOn w:val="Heading2"/>
    <w:link w:val="CustomHeading2Char"/>
    <w:qFormat/>
    <w:rsid w:val="00547B57"/>
    <w:pPr>
      <w:keepLines/>
      <w:spacing w:before="200" w:after="0"/>
    </w:pPr>
    <w:rPr>
      <w:rFonts w:ascii="TimesNewRomanPS" w:eastAsiaTheme="majorEastAsia" w:hAnsi="TimesNewRomanPS" w:cstheme="majorBidi"/>
      <w:i/>
      <w:iCs w:val="0"/>
      <w:color w:val="1F497D" w:themeColor="text2"/>
      <w:sz w:val="26"/>
      <w:szCs w:val="26"/>
    </w:rPr>
  </w:style>
  <w:style w:type="character" w:customStyle="1" w:styleId="CustomHeading2Char">
    <w:name w:val="Custom Heading 2 Char"/>
    <w:basedOn w:val="DefaultParagraphFont"/>
    <w:link w:val="CustomHeading2"/>
    <w:rsid w:val="00547B57"/>
    <w:rPr>
      <w:rFonts w:ascii="TimesNewRomanPS" w:eastAsiaTheme="majorEastAsia" w:hAnsi="TimesNewRomanPS" w:cstheme="majorBidi"/>
      <w:b/>
      <w:bCs/>
      <w:i/>
      <w:color w:val="1F497D" w:themeColor="text2"/>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7041</TotalTime>
  <Pages>5</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Heading 1 – 16pt</vt:lpstr>
    </vt:vector>
  </TitlesOfParts>
  <Company/>
  <LinksUpToDate>false</LinksUpToDate>
  <CharactersWithSpaces>8488</CharactersWithSpaces>
  <SharedDoc>false</SharedDoc>
  <HLinks>
    <vt:vector size="24" baseType="variant">
      <vt:variant>
        <vt:i4>6422561</vt:i4>
      </vt:variant>
      <vt:variant>
        <vt:i4>9</vt:i4>
      </vt:variant>
      <vt:variant>
        <vt:i4>0</vt:i4>
      </vt:variant>
      <vt:variant>
        <vt:i4>5</vt:i4>
      </vt:variant>
      <vt:variant>
        <vt:lpwstr>https://www.experian.com/express/sseq1.jsp</vt:lpwstr>
      </vt:variant>
      <vt:variant>
        <vt:lpwstr/>
      </vt:variant>
      <vt:variant>
        <vt:i4>6422561</vt:i4>
      </vt:variant>
      <vt:variant>
        <vt:i4>6</vt:i4>
      </vt:variant>
      <vt:variant>
        <vt:i4>0</vt:i4>
      </vt:variant>
      <vt:variant>
        <vt:i4>5</vt:i4>
      </vt:variant>
      <vt:variant>
        <vt:lpwstr>https://www.experian.com/express/sseq1.jsp</vt:lpwstr>
      </vt:variant>
      <vt:variant>
        <vt:lpwstr/>
      </vt:variant>
      <vt:variant>
        <vt:i4>6422561</vt:i4>
      </vt:variant>
      <vt:variant>
        <vt:i4>3</vt:i4>
      </vt:variant>
      <vt:variant>
        <vt:i4>0</vt:i4>
      </vt:variant>
      <vt:variant>
        <vt:i4>5</vt:i4>
      </vt:variant>
      <vt:variant>
        <vt:lpwstr>https://www.experian.com/express/sseq1.jsp</vt:lpwstr>
      </vt:variant>
      <vt:variant>
        <vt:lpwstr/>
      </vt:variant>
      <vt:variant>
        <vt:i4>4259847</vt:i4>
      </vt:variant>
      <vt:variant>
        <vt:i4>0</vt:i4>
      </vt:variant>
      <vt:variant>
        <vt:i4>0</vt:i4>
      </vt:variant>
      <vt:variant>
        <vt:i4>5</vt:i4>
      </vt:variant>
      <vt:variant>
        <vt:lpwstr>http://www.experian.com/esolutions/esolutions/getaccess.html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 – 16pt</dc:title>
  <dc:subject/>
  <dc:creator>Leanne</dc:creator>
  <cp:keywords/>
  <dc:description/>
  <cp:lastModifiedBy>a01975a</cp:lastModifiedBy>
  <cp:revision>10</cp:revision>
  <cp:lastPrinted>2012-01-23T17:15:00Z</cp:lastPrinted>
  <dcterms:created xsi:type="dcterms:W3CDTF">2011-11-04T22:38:00Z</dcterms:created>
  <dcterms:modified xsi:type="dcterms:W3CDTF">2012-01-31T21:54:00Z</dcterms:modified>
</cp:coreProperties>
</file>